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77CF9" w14:textId="14ABF872" w:rsidR="00971F51" w:rsidRPr="00686301" w:rsidRDefault="00B62EE7" w:rsidP="00686301">
      <w:pPr>
        <w:tabs>
          <w:tab w:val="left" w:pos="5103"/>
        </w:tabs>
        <w:spacing w:line="276" w:lineRule="auto"/>
        <w:ind w:firstLine="280"/>
        <w:jc w:val="center"/>
        <w:rPr>
          <w:rFonts w:ascii="Arial" w:hAnsi="Arial" w:cs="Arial"/>
          <w:b/>
          <w:bCs/>
          <w:sz w:val="22"/>
          <w:szCs w:val="22"/>
        </w:rPr>
      </w:pPr>
      <w:bookmarkStart w:id="0" w:name="_Hlk58402369"/>
      <w:bookmarkStart w:id="1" w:name="_Hlk59955910"/>
      <w:r w:rsidRPr="00686301">
        <w:rPr>
          <w:rFonts w:ascii="Arial" w:hAnsi="Arial" w:cs="Arial"/>
          <w:b/>
          <w:bCs/>
          <w:sz w:val="22"/>
          <w:szCs w:val="22"/>
        </w:rPr>
        <w:t>“</w:t>
      </w:r>
      <w:r w:rsidR="00984130" w:rsidRPr="00686301">
        <w:rPr>
          <w:rFonts w:ascii="Arial" w:hAnsi="Arial" w:cs="Arial"/>
          <w:b/>
          <w:bCs/>
          <w:sz w:val="22"/>
          <w:szCs w:val="22"/>
        </w:rPr>
        <w:t xml:space="preserve">Por la cual se </w:t>
      </w:r>
      <w:r w:rsidR="00E52DC7" w:rsidRPr="00686301">
        <w:rPr>
          <w:rFonts w:ascii="Arial" w:hAnsi="Arial" w:cs="Arial"/>
          <w:b/>
          <w:bCs/>
          <w:sz w:val="22"/>
          <w:szCs w:val="22"/>
        </w:rPr>
        <w:t>modifica parcialmente la Resolución 0</w:t>
      </w:r>
      <w:r w:rsidR="00832617">
        <w:rPr>
          <w:rFonts w:ascii="Arial" w:hAnsi="Arial" w:cs="Arial"/>
          <w:b/>
          <w:bCs/>
          <w:sz w:val="22"/>
          <w:szCs w:val="22"/>
        </w:rPr>
        <w:t>7</w:t>
      </w:r>
      <w:r w:rsidR="00E52DC7" w:rsidRPr="00686301">
        <w:rPr>
          <w:rFonts w:ascii="Arial" w:hAnsi="Arial" w:cs="Arial"/>
          <w:b/>
          <w:bCs/>
          <w:sz w:val="22"/>
          <w:szCs w:val="22"/>
        </w:rPr>
        <w:t xml:space="preserve"> de 2024</w:t>
      </w:r>
      <w:r w:rsidRPr="00686301">
        <w:rPr>
          <w:rFonts w:ascii="Arial" w:hAnsi="Arial" w:cs="Arial"/>
          <w:b/>
          <w:bCs/>
          <w:sz w:val="22"/>
          <w:szCs w:val="22"/>
        </w:rPr>
        <w:t>”</w:t>
      </w:r>
    </w:p>
    <w:p w14:paraId="1B786C8C" w14:textId="77777777" w:rsidR="00B62EE7" w:rsidRPr="00686301" w:rsidRDefault="00B62EE7" w:rsidP="00686301">
      <w:pPr>
        <w:spacing w:line="276" w:lineRule="auto"/>
        <w:jc w:val="center"/>
        <w:rPr>
          <w:rFonts w:ascii="Arial" w:hAnsi="Arial" w:cs="Arial"/>
          <w:b/>
          <w:bCs/>
          <w:sz w:val="22"/>
          <w:szCs w:val="22"/>
        </w:rPr>
      </w:pPr>
    </w:p>
    <w:bookmarkEnd w:id="0"/>
    <w:bookmarkEnd w:id="1"/>
    <w:p w14:paraId="31E1354E" w14:textId="77777777" w:rsidR="00880D50" w:rsidRPr="00686301" w:rsidRDefault="00880D50" w:rsidP="00686301">
      <w:pPr>
        <w:jc w:val="center"/>
        <w:outlineLvl w:val="1"/>
        <w:rPr>
          <w:rFonts w:ascii="Arial" w:hAnsi="Arial" w:cs="Arial"/>
          <w:b/>
          <w:bCs/>
          <w:sz w:val="22"/>
          <w:szCs w:val="22"/>
        </w:rPr>
      </w:pPr>
      <w:r w:rsidRPr="00686301">
        <w:rPr>
          <w:rFonts w:ascii="Arial" w:hAnsi="Arial" w:cs="Arial"/>
          <w:b/>
          <w:bCs/>
          <w:sz w:val="22"/>
          <w:szCs w:val="22"/>
        </w:rPr>
        <w:t>LA COMISIÓN NACIONAL DE CRÉDITO AGROPECUARIO</w:t>
      </w:r>
    </w:p>
    <w:p w14:paraId="78847D5A" w14:textId="77777777" w:rsidR="00A06B57" w:rsidRPr="00686301" w:rsidRDefault="00A06B57" w:rsidP="00686301">
      <w:pPr>
        <w:jc w:val="center"/>
        <w:outlineLvl w:val="1"/>
        <w:rPr>
          <w:rFonts w:ascii="Arial" w:hAnsi="Arial" w:cs="Arial"/>
          <w:b/>
          <w:bCs/>
          <w:sz w:val="22"/>
          <w:szCs w:val="22"/>
        </w:rPr>
      </w:pPr>
    </w:p>
    <w:p w14:paraId="15DE8FC1" w14:textId="7D8933FE" w:rsidR="001A7638" w:rsidRPr="00686301" w:rsidRDefault="00A03A3E" w:rsidP="00686301">
      <w:pPr>
        <w:jc w:val="center"/>
        <w:rPr>
          <w:rFonts w:ascii="Arial" w:hAnsi="Arial" w:cs="Arial"/>
          <w:sz w:val="22"/>
          <w:szCs w:val="22"/>
        </w:rPr>
      </w:pPr>
      <w:r w:rsidRPr="00686301">
        <w:rPr>
          <w:rFonts w:ascii="Arial" w:hAnsi="Arial" w:cs="Arial"/>
          <w:sz w:val="22"/>
          <w:szCs w:val="22"/>
        </w:rPr>
        <w:t>En ejercicio de las facultades conferidas en el artículo 218 del Estatuto Orgánico del Sistema Financiero y</w:t>
      </w:r>
    </w:p>
    <w:p w14:paraId="6EAC7A62" w14:textId="77777777" w:rsidR="00A03A3E" w:rsidRPr="00686301" w:rsidRDefault="00A03A3E" w:rsidP="00686301">
      <w:pPr>
        <w:jc w:val="center"/>
        <w:rPr>
          <w:rFonts w:ascii="Arial" w:hAnsi="Arial" w:cs="Arial"/>
          <w:sz w:val="22"/>
          <w:szCs w:val="22"/>
        </w:rPr>
      </w:pPr>
    </w:p>
    <w:p w14:paraId="2A01DDEF" w14:textId="77777777" w:rsidR="00880D50" w:rsidRPr="00686301" w:rsidRDefault="00880D50" w:rsidP="00686301">
      <w:pPr>
        <w:jc w:val="center"/>
        <w:rPr>
          <w:rFonts w:ascii="Arial" w:hAnsi="Arial" w:cs="Arial"/>
          <w:b/>
          <w:sz w:val="22"/>
          <w:szCs w:val="22"/>
        </w:rPr>
      </w:pPr>
      <w:r w:rsidRPr="00686301">
        <w:rPr>
          <w:rFonts w:ascii="Arial" w:hAnsi="Arial" w:cs="Arial"/>
          <w:b/>
          <w:sz w:val="22"/>
          <w:szCs w:val="22"/>
        </w:rPr>
        <w:t>CONSIDERANDO:</w:t>
      </w:r>
    </w:p>
    <w:p w14:paraId="2B29C35B" w14:textId="77777777" w:rsidR="00C364A7" w:rsidRPr="00686301" w:rsidRDefault="00C364A7" w:rsidP="00686301">
      <w:pPr>
        <w:jc w:val="center"/>
        <w:rPr>
          <w:rFonts w:ascii="Arial" w:hAnsi="Arial" w:cs="Arial"/>
          <w:sz w:val="22"/>
          <w:szCs w:val="22"/>
        </w:rPr>
      </w:pPr>
    </w:p>
    <w:p w14:paraId="40FCEE60" w14:textId="59D470A1" w:rsidR="00832617" w:rsidRPr="00D37334" w:rsidRDefault="00832617" w:rsidP="003474E3">
      <w:pPr>
        <w:pStyle w:val="paragraph"/>
        <w:spacing w:before="0" w:beforeAutospacing="0" w:after="0" w:afterAutospacing="0"/>
        <w:jc w:val="both"/>
        <w:textAlignment w:val="baseline"/>
        <w:rPr>
          <w:rStyle w:val="normaltextrun"/>
          <w:rFonts w:ascii="Arial" w:hAnsi="Arial" w:cs="Arial"/>
          <w:sz w:val="22"/>
          <w:szCs w:val="22"/>
          <w:lang w:val="es-ES"/>
        </w:rPr>
      </w:pPr>
      <w:r w:rsidRPr="293B4D47">
        <w:rPr>
          <w:rStyle w:val="normaltextrun"/>
          <w:rFonts w:ascii="Arial" w:hAnsi="Arial" w:cs="Arial"/>
          <w:sz w:val="22"/>
          <w:szCs w:val="22"/>
          <w:lang w:val="es-ES"/>
        </w:rPr>
        <w:t xml:space="preserve">Que el literal p) del numeral 2 del </w:t>
      </w:r>
      <w:r w:rsidR="002E3391">
        <w:rPr>
          <w:rStyle w:val="normaltextrun"/>
          <w:rFonts w:ascii="Arial" w:hAnsi="Arial" w:cs="Arial"/>
          <w:sz w:val="22"/>
          <w:szCs w:val="22"/>
          <w:lang w:val="es-ES"/>
        </w:rPr>
        <w:t>a</w:t>
      </w:r>
      <w:r w:rsidRPr="293B4D47">
        <w:rPr>
          <w:rStyle w:val="normaltextrun"/>
          <w:rFonts w:ascii="Arial" w:hAnsi="Arial" w:cs="Arial"/>
          <w:sz w:val="22"/>
          <w:szCs w:val="22"/>
          <w:lang w:val="es-ES"/>
        </w:rPr>
        <w:t>rtículo 218 del Estatuto Orgánico del Sistema Financiero establece que es función de la Comisión Nacional de Crédito Agropecuario:</w:t>
      </w:r>
    </w:p>
    <w:p w14:paraId="7DA23AF1" w14:textId="0914E65F" w:rsidR="00832617" w:rsidRPr="003474E3" w:rsidRDefault="00832617" w:rsidP="003474E3">
      <w:pPr>
        <w:pStyle w:val="paragraph"/>
        <w:spacing w:before="0" w:beforeAutospacing="0" w:after="0" w:afterAutospacing="0"/>
        <w:ind w:left="360"/>
        <w:jc w:val="both"/>
        <w:textAlignment w:val="baseline"/>
        <w:rPr>
          <w:rStyle w:val="normaltextrun"/>
          <w:rFonts w:ascii="Arial" w:hAnsi="Arial" w:cs="Arial"/>
          <w:sz w:val="20"/>
          <w:szCs w:val="20"/>
          <w:lang w:val="es-ES"/>
        </w:rPr>
      </w:pPr>
      <w:r w:rsidRPr="003474E3">
        <w:rPr>
          <w:rStyle w:val="normaltextrun"/>
          <w:rFonts w:ascii="Arial" w:hAnsi="Arial" w:cs="Arial"/>
          <w:i/>
          <w:iCs/>
          <w:sz w:val="20"/>
          <w:szCs w:val="20"/>
          <w:lang w:val="es-ES"/>
        </w:rPr>
        <w:t>“(…) p) Establecer los lineamientos de política de manejo de riesgos agropecuarios, en los que se debe contemplar el desarrollo de instrumentos de riesgos climáticos, de mercado, cambiario, entre otros, así como determinar las condiciones generales de asegurabilidad de los proyectos agropecuarios, las condiciones en las cuales se aplican los apoyos e incentivos del Estado, y el destino de los recursos del Fondo Nacional de Riesgos Agropecuarios.</w:t>
      </w:r>
      <w:r w:rsidR="002E3391" w:rsidRPr="003474E3">
        <w:rPr>
          <w:rStyle w:val="normaltextrun"/>
          <w:rFonts w:ascii="Arial" w:hAnsi="Arial" w:cs="Arial"/>
          <w:i/>
          <w:iCs/>
          <w:sz w:val="20"/>
          <w:szCs w:val="20"/>
          <w:lang w:val="es-ES"/>
        </w:rPr>
        <w:t xml:space="preserve"> </w:t>
      </w:r>
      <w:r w:rsidRPr="003474E3">
        <w:rPr>
          <w:rStyle w:val="normaltextrun"/>
          <w:rFonts w:ascii="Arial" w:hAnsi="Arial" w:cs="Arial"/>
          <w:sz w:val="20"/>
          <w:szCs w:val="20"/>
          <w:lang w:val="es-ES"/>
        </w:rPr>
        <w:t>(…)”</w:t>
      </w:r>
    </w:p>
    <w:p w14:paraId="4051D2E0" w14:textId="77777777" w:rsidR="00AC0A72" w:rsidRDefault="00AC0A72" w:rsidP="00AC0A72">
      <w:pPr>
        <w:jc w:val="both"/>
        <w:rPr>
          <w:rStyle w:val="normaltextrun"/>
          <w:rFonts w:ascii="Arial" w:hAnsi="Arial" w:cs="Arial"/>
          <w:sz w:val="22"/>
          <w:szCs w:val="22"/>
        </w:rPr>
      </w:pPr>
    </w:p>
    <w:p w14:paraId="6DBCF7FF" w14:textId="589BE53A" w:rsidR="00AC0A72" w:rsidRDefault="00AC0A72" w:rsidP="00AC0A72">
      <w:pPr>
        <w:jc w:val="both"/>
        <w:rPr>
          <w:rFonts w:ascii="Arial" w:hAnsi="Arial" w:cs="Arial"/>
          <w:sz w:val="22"/>
          <w:szCs w:val="22"/>
        </w:rPr>
      </w:pPr>
      <w:r>
        <w:rPr>
          <w:rStyle w:val="normaltextrun"/>
          <w:rFonts w:ascii="Arial" w:hAnsi="Arial" w:cs="Arial"/>
          <w:sz w:val="22"/>
          <w:szCs w:val="22"/>
        </w:rPr>
        <w:t xml:space="preserve">Que mediante la Resolución 07 de 2024 de la </w:t>
      </w:r>
      <w:r w:rsidRPr="00B53EFF">
        <w:rPr>
          <w:rFonts w:ascii="Arial" w:hAnsi="Arial" w:cs="Arial"/>
          <w:sz w:val="22"/>
          <w:szCs w:val="22"/>
        </w:rPr>
        <w:t>Comisión Nacional de Crédito Agropecuario</w:t>
      </w:r>
      <w:r>
        <w:rPr>
          <w:rFonts w:ascii="Arial" w:hAnsi="Arial" w:cs="Arial"/>
          <w:sz w:val="22"/>
          <w:szCs w:val="22"/>
        </w:rPr>
        <w:t xml:space="preserve">, se estableció </w:t>
      </w:r>
      <w:r w:rsidRPr="00A57A8A">
        <w:rPr>
          <w:rFonts w:ascii="Arial" w:hAnsi="Arial" w:cs="Arial"/>
          <w:sz w:val="22"/>
          <w:szCs w:val="22"/>
        </w:rPr>
        <w:t>el Plan Anual de Gestión de Riesgos Agropecuarios para el</w:t>
      </w:r>
      <w:r>
        <w:rPr>
          <w:rFonts w:ascii="Arial" w:hAnsi="Arial" w:cs="Arial"/>
          <w:sz w:val="22"/>
          <w:szCs w:val="22"/>
        </w:rPr>
        <w:t xml:space="preserve"> </w:t>
      </w:r>
      <w:r w:rsidRPr="00A57A8A">
        <w:rPr>
          <w:rFonts w:ascii="Arial" w:hAnsi="Arial" w:cs="Arial"/>
          <w:sz w:val="22"/>
          <w:szCs w:val="22"/>
        </w:rPr>
        <w:t>Año 2025</w:t>
      </w:r>
      <w:r>
        <w:rPr>
          <w:rFonts w:ascii="Arial" w:hAnsi="Arial" w:cs="Arial"/>
          <w:sz w:val="22"/>
          <w:szCs w:val="22"/>
        </w:rPr>
        <w:t xml:space="preserve">; y en el numeral 1 del artículo segundo se definió el presupuesto y las bolsas destinadas para la </w:t>
      </w:r>
      <w:r w:rsidRPr="00A40FC6">
        <w:rPr>
          <w:rFonts w:ascii="Arial" w:hAnsi="Arial" w:cs="Arial"/>
          <w:sz w:val="22"/>
          <w:szCs w:val="22"/>
        </w:rPr>
        <w:t xml:space="preserve">aplicación del </w:t>
      </w:r>
      <w:r>
        <w:rPr>
          <w:rFonts w:ascii="Arial" w:hAnsi="Arial" w:cs="Arial"/>
          <w:sz w:val="22"/>
          <w:szCs w:val="22"/>
        </w:rPr>
        <w:t>I</w:t>
      </w:r>
      <w:r w:rsidRPr="00A40FC6">
        <w:rPr>
          <w:rFonts w:ascii="Arial" w:hAnsi="Arial" w:cs="Arial"/>
          <w:sz w:val="22"/>
          <w:szCs w:val="22"/>
        </w:rPr>
        <w:t xml:space="preserve">ncentivo a las primas del </w:t>
      </w:r>
      <w:r>
        <w:rPr>
          <w:rFonts w:ascii="Arial" w:hAnsi="Arial" w:cs="Arial"/>
          <w:sz w:val="22"/>
          <w:szCs w:val="22"/>
        </w:rPr>
        <w:t>S</w:t>
      </w:r>
      <w:r w:rsidRPr="00A40FC6">
        <w:rPr>
          <w:rFonts w:ascii="Arial" w:hAnsi="Arial" w:cs="Arial"/>
          <w:sz w:val="22"/>
          <w:szCs w:val="22"/>
        </w:rPr>
        <w:t>eguro</w:t>
      </w:r>
      <w:r>
        <w:rPr>
          <w:rFonts w:ascii="Arial" w:hAnsi="Arial" w:cs="Arial"/>
          <w:sz w:val="22"/>
          <w:szCs w:val="22"/>
        </w:rPr>
        <w:t xml:space="preserve"> A</w:t>
      </w:r>
      <w:r w:rsidRPr="00A40FC6">
        <w:rPr>
          <w:rFonts w:ascii="Arial" w:hAnsi="Arial" w:cs="Arial"/>
          <w:sz w:val="22"/>
          <w:szCs w:val="22"/>
        </w:rPr>
        <w:t>gropecuario (ISA), dirigido a pequeños y medianos productore</w:t>
      </w:r>
      <w:r>
        <w:rPr>
          <w:rFonts w:ascii="Arial" w:hAnsi="Arial" w:cs="Arial"/>
          <w:sz w:val="22"/>
          <w:szCs w:val="22"/>
        </w:rPr>
        <w:t xml:space="preserve">s, específicamente para 1) </w:t>
      </w:r>
      <w:r w:rsidRPr="00F72E04">
        <w:rPr>
          <w:rFonts w:ascii="Arial" w:hAnsi="Arial" w:cs="Arial"/>
          <w:sz w:val="22"/>
          <w:szCs w:val="22"/>
        </w:rPr>
        <w:t>Pólizas para seguros agropecuarios comerciales tradicionales</w:t>
      </w:r>
      <w:r>
        <w:rPr>
          <w:rFonts w:ascii="Arial" w:hAnsi="Arial" w:cs="Arial"/>
          <w:sz w:val="22"/>
          <w:szCs w:val="22"/>
        </w:rPr>
        <w:t xml:space="preserve">; 2) </w:t>
      </w:r>
      <w:r w:rsidRPr="00377148">
        <w:rPr>
          <w:rFonts w:ascii="Arial" w:hAnsi="Arial" w:cs="Arial"/>
          <w:sz w:val="22"/>
          <w:szCs w:val="22"/>
        </w:rPr>
        <w:t>Pólizas para seguros agropecuarios paramétricos o por índice</w:t>
      </w:r>
      <w:r>
        <w:rPr>
          <w:rFonts w:ascii="Arial" w:hAnsi="Arial" w:cs="Arial"/>
          <w:sz w:val="22"/>
          <w:szCs w:val="22"/>
        </w:rPr>
        <w:t xml:space="preserve">; 3) </w:t>
      </w:r>
      <w:r w:rsidRPr="00DD2499">
        <w:rPr>
          <w:rFonts w:ascii="Arial" w:hAnsi="Arial" w:cs="Arial"/>
          <w:sz w:val="22"/>
          <w:szCs w:val="22"/>
        </w:rPr>
        <w:t xml:space="preserve">Para productores que cuenten con crédito registrado en </w:t>
      </w:r>
      <w:r>
        <w:rPr>
          <w:rFonts w:ascii="Arial" w:hAnsi="Arial" w:cs="Arial"/>
          <w:sz w:val="22"/>
          <w:szCs w:val="22"/>
        </w:rPr>
        <w:t xml:space="preserve">FINAGRO; y 4) </w:t>
      </w:r>
      <w:r w:rsidRPr="004A3927">
        <w:rPr>
          <w:rFonts w:ascii="Arial" w:hAnsi="Arial" w:cs="Arial"/>
          <w:sz w:val="22"/>
          <w:szCs w:val="22"/>
        </w:rPr>
        <w:t>ISA Entes Territoriales</w:t>
      </w:r>
      <w:r>
        <w:rPr>
          <w:rFonts w:ascii="Arial" w:hAnsi="Arial" w:cs="Arial"/>
          <w:sz w:val="22"/>
          <w:szCs w:val="22"/>
        </w:rPr>
        <w:t>.</w:t>
      </w:r>
    </w:p>
    <w:p w14:paraId="41A6EF7F" w14:textId="77777777" w:rsidR="00905006" w:rsidRDefault="00905006" w:rsidP="00AC0A72">
      <w:pPr>
        <w:jc w:val="both"/>
        <w:rPr>
          <w:rFonts w:ascii="Arial" w:hAnsi="Arial" w:cs="Arial"/>
          <w:sz w:val="22"/>
          <w:szCs w:val="22"/>
        </w:rPr>
      </w:pPr>
    </w:p>
    <w:p w14:paraId="7C6E2A56" w14:textId="77777777" w:rsidR="00905006" w:rsidRDefault="00905006" w:rsidP="00905006">
      <w:pPr>
        <w:jc w:val="both"/>
        <w:rPr>
          <w:rStyle w:val="normaltextrun"/>
          <w:rFonts w:ascii="Arial" w:hAnsi="Arial" w:cs="Arial"/>
          <w:sz w:val="22"/>
          <w:szCs w:val="22"/>
        </w:rPr>
      </w:pPr>
      <w:r>
        <w:rPr>
          <w:rStyle w:val="normaltextrun"/>
          <w:rFonts w:ascii="Arial" w:hAnsi="Arial" w:cs="Arial"/>
          <w:sz w:val="22"/>
          <w:szCs w:val="22"/>
        </w:rPr>
        <w:t xml:space="preserve">Que el Ministerio de Agricultura y Desarrollo Rural mediante Resolución 000096 de 2025 estableció los lineamientos para la implementación de los Planes Anuales de Riesgos Agropecuarios aprobados por la Comisión Nacional de Crédito Agropecuario, señalando: </w:t>
      </w:r>
    </w:p>
    <w:p w14:paraId="295B188F" w14:textId="77777777" w:rsidR="00905006" w:rsidRPr="00901E64" w:rsidRDefault="00905006" w:rsidP="00905006">
      <w:pPr>
        <w:ind w:left="705"/>
        <w:jc w:val="both"/>
        <w:rPr>
          <w:rStyle w:val="normaltextrun"/>
          <w:rFonts w:ascii="Arial" w:hAnsi="Arial" w:cs="Arial"/>
          <w:i/>
          <w:iCs/>
        </w:rPr>
      </w:pPr>
      <w:r w:rsidRPr="00901E64">
        <w:rPr>
          <w:rStyle w:val="normaltextrun"/>
          <w:rFonts w:ascii="Arial" w:hAnsi="Arial" w:cs="Arial"/>
          <w:i/>
          <w:iCs/>
        </w:rPr>
        <w:t>“La implementación de los Planes Anuales de Gestión de Riesgos Agropecuarios tendrá en cuenta los procesos involucrados en la Gestión Integral de Riesgos Agropecuarios, como son: el conocimiento, la reducción y manejo de los riesgos agropecuarios, en especial a aquellos productores que integran la agricultura campesina, familiar, étnica y comunitaria definidos en la Resolución 464 de 2017 modificada por la Resolución No. 175 de 2024 de esta cartera ministerial.”</w:t>
      </w:r>
    </w:p>
    <w:p w14:paraId="26C9EE68" w14:textId="77777777" w:rsidR="00905006" w:rsidRDefault="00905006" w:rsidP="00905006">
      <w:pPr>
        <w:jc w:val="both"/>
        <w:rPr>
          <w:rStyle w:val="normaltextrun"/>
          <w:rFonts w:ascii="Arial" w:hAnsi="Arial" w:cs="Arial"/>
          <w:sz w:val="22"/>
          <w:szCs w:val="22"/>
        </w:rPr>
      </w:pPr>
    </w:p>
    <w:p w14:paraId="2BCBD80F" w14:textId="77777777" w:rsidR="00905006" w:rsidRDefault="00905006" w:rsidP="00905006">
      <w:pPr>
        <w:jc w:val="both"/>
        <w:rPr>
          <w:rStyle w:val="normaltextrun"/>
          <w:rFonts w:ascii="Arial" w:hAnsi="Arial" w:cs="Arial"/>
          <w:sz w:val="22"/>
          <w:szCs w:val="22"/>
        </w:rPr>
      </w:pPr>
      <w:r>
        <w:rPr>
          <w:rStyle w:val="normaltextrun"/>
          <w:rFonts w:ascii="Arial" w:hAnsi="Arial" w:cs="Arial"/>
          <w:sz w:val="22"/>
          <w:szCs w:val="22"/>
        </w:rPr>
        <w:t xml:space="preserve">Que el artículo 16 de la Resolución 000096 de 2025 del Ministerio de Agricultura y Desarrollo Rural establece que: </w:t>
      </w:r>
    </w:p>
    <w:p w14:paraId="462C8DD7" w14:textId="77777777" w:rsidR="00905006" w:rsidRPr="00494E6C" w:rsidRDefault="00905006" w:rsidP="00905006">
      <w:pPr>
        <w:ind w:left="705"/>
        <w:jc w:val="both"/>
        <w:rPr>
          <w:rStyle w:val="normaltextrun"/>
          <w:rFonts w:ascii="Arial" w:hAnsi="Arial" w:cs="Arial"/>
          <w:i/>
          <w:iCs/>
        </w:rPr>
      </w:pPr>
      <w:r w:rsidRPr="00494E6C">
        <w:rPr>
          <w:rStyle w:val="normaltextrun"/>
          <w:rFonts w:ascii="Arial" w:hAnsi="Arial" w:cs="Arial"/>
          <w:i/>
          <w:iCs/>
        </w:rPr>
        <w:t xml:space="preserve">“El Incentivo Integral para la gestión de los riesgos agropecuarios (IIGRA) es un instrumento de democratización del crédito que promueve la gestión social e integral de los riesgos agropecuarios. </w:t>
      </w:r>
    </w:p>
    <w:p w14:paraId="364A5B81" w14:textId="77777777" w:rsidR="00905006" w:rsidRPr="00494E6C" w:rsidRDefault="00905006" w:rsidP="00905006">
      <w:pPr>
        <w:ind w:left="705"/>
        <w:jc w:val="both"/>
        <w:rPr>
          <w:rStyle w:val="normaltextrun"/>
          <w:rFonts w:ascii="Arial" w:hAnsi="Arial" w:cs="Arial"/>
          <w:i/>
          <w:iCs/>
        </w:rPr>
      </w:pPr>
      <w:r w:rsidRPr="00494E6C">
        <w:rPr>
          <w:rStyle w:val="normaltextrun"/>
          <w:rFonts w:ascii="Arial" w:hAnsi="Arial" w:cs="Arial"/>
          <w:i/>
          <w:iCs/>
        </w:rPr>
        <w:t xml:space="preserve">El Ministerio de Agricultura y Desarrollo Rural, a través del IIGRA, promoverá acciones dirigidas a disminuir las condiciones de riesgo existentes y, a evitar nuevos riesgos en el territorio. Las intervenciones con el IIGRA se adoptarán con antelación, para reducir la amenaza, la exposición y disminuir la vulnerabilidad de los productores, sus medios de subsistencia, bienes, infraestructura y los recursos ambientales, así como para evitar o minimizar los daños y pérdidas en caso de ocurrencia de las amenazas existentes en los territorios involucrados. </w:t>
      </w:r>
    </w:p>
    <w:p w14:paraId="5DA53B01" w14:textId="77777777" w:rsidR="00905006" w:rsidRPr="00494E6C" w:rsidRDefault="00905006" w:rsidP="00905006">
      <w:pPr>
        <w:ind w:left="705"/>
        <w:jc w:val="both"/>
        <w:rPr>
          <w:rStyle w:val="normaltextrun"/>
          <w:rFonts w:ascii="Arial" w:hAnsi="Arial" w:cs="Arial"/>
          <w:i/>
          <w:iCs/>
        </w:rPr>
      </w:pPr>
      <w:r w:rsidRPr="00494E6C">
        <w:rPr>
          <w:rStyle w:val="normaltextrun"/>
          <w:rFonts w:ascii="Arial" w:hAnsi="Arial" w:cs="Arial"/>
          <w:i/>
          <w:iCs/>
        </w:rPr>
        <w:lastRenderedPageBreak/>
        <w:t xml:space="preserve">En concordancia con la orientación de la política del Ministerio de Agricultura y Desarrollo Rural y las decisiones adoptadas por la CNCA se podrá financiar las actividades contempladas en el Artículo 2 de la Resolución 8 de 2023 de la CNCA y las demás disposiciones que la modifiquen, complementen o sustituyan. </w:t>
      </w:r>
    </w:p>
    <w:p w14:paraId="26D578B8" w14:textId="77777777" w:rsidR="00905006" w:rsidRPr="00494E6C" w:rsidRDefault="00905006" w:rsidP="00905006">
      <w:pPr>
        <w:ind w:left="705"/>
        <w:jc w:val="both"/>
        <w:rPr>
          <w:rStyle w:val="normaltextrun"/>
          <w:rFonts w:ascii="Arial" w:hAnsi="Arial" w:cs="Arial"/>
          <w:i/>
          <w:iCs/>
        </w:rPr>
      </w:pPr>
      <w:r w:rsidRPr="00494E6C">
        <w:rPr>
          <w:rStyle w:val="normaltextrun"/>
          <w:rFonts w:ascii="Arial" w:hAnsi="Arial" w:cs="Arial"/>
          <w:i/>
          <w:iCs/>
        </w:rPr>
        <w:t xml:space="preserve">Para la implementación del IIGRA, en desarrollo de la política del Ministerio de Agricultura y Desarrollo Rural, la focalización de los destinos de crédito, sectores y/o zonas priorizadas en cada vigencia, estará a cargo del Director de Financiamiento y Riesgos Agropecuarios. </w:t>
      </w:r>
    </w:p>
    <w:p w14:paraId="6684FF23" w14:textId="77777777" w:rsidR="00905006" w:rsidRPr="00494E6C" w:rsidRDefault="00905006" w:rsidP="00905006">
      <w:pPr>
        <w:ind w:left="705"/>
        <w:jc w:val="both"/>
        <w:rPr>
          <w:rStyle w:val="normaltextrun"/>
          <w:rFonts w:ascii="Arial" w:hAnsi="Arial" w:cs="Arial"/>
          <w:i/>
          <w:iCs/>
        </w:rPr>
      </w:pPr>
      <w:r w:rsidRPr="00494E6C">
        <w:rPr>
          <w:rStyle w:val="normaltextrun"/>
          <w:rFonts w:ascii="Arial" w:hAnsi="Arial" w:cs="Arial"/>
          <w:i/>
          <w:iCs/>
        </w:rPr>
        <w:t>Los términos y condiciones aplicables para la implementación del incentivo integral para la gestión de riesgos agropecuarios IIGRA, serán conforme lo establecido en la Resolución 123 de 2024 del Ministerio de Agricultura y Desarrollo Rural y la Resolución 8 de 2024 de la Comisión Nacional de Crédito Agropecuario – CNCA y las demás disposiciones que las modifiquen, complementen y/o sustituya”</w:t>
      </w:r>
    </w:p>
    <w:p w14:paraId="54F00BDC" w14:textId="77777777" w:rsidR="003474E3" w:rsidRDefault="003474E3" w:rsidP="002E3391">
      <w:pPr>
        <w:jc w:val="both"/>
        <w:rPr>
          <w:rStyle w:val="normaltextrun"/>
          <w:rFonts w:ascii="Arial" w:hAnsi="Arial" w:cs="Arial"/>
          <w:sz w:val="22"/>
          <w:szCs w:val="22"/>
        </w:rPr>
      </w:pPr>
    </w:p>
    <w:p w14:paraId="1650B6FF" w14:textId="68171663" w:rsidR="003B6489" w:rsidRPr="003B6489" w:rsidRDefault="002E3391" w:rsidP="002E3391">
      <w:pPr>
        <w:jc w:val="both"/>
        <w:rPr>
          <w:rFonts w:ascii="Arial" w:hAnsi="Arial" w:cs="Arial"/>
          <w:sz w:val="22"/>
          <w:szCs w:val="22"/>
        </w:rPr>
      </w:pPr>
      <w:r w:rsidRPr="00686301">
        <w:rPr>
          <w:rStyle w:val="normaltextrun"/>
          <w:rFonts w:ascii="Arial" w:hAnsi="Arial" w:cs="Arial"/>
          <w:sz w:val="22"/>
          <w:szCs w:val="22"/>
        </w:rPr>
        <w:t>Que el propósito de la presente resolución es</w:t>
      </w:r>
      <w:r>
        <w:rPr>
          <w:rStyle w:val="normaltextrun"/>
          <w:rFonts w:ascii="Arial" w:hAnsi="Arial" w:cs="Arial"/>
          <w:sz w:val="22"/>
          <w:szCs w:val="22"/>
        </w:rPr>
        <w:t xml:space="preserve"> modificar</w:t>
      </w:r>
      <w:r w:rsidRPr="00686301">
        <w:rPr>
          <w:rStyle w:val="normaltextrun"/>
          <w:rFonts w:ascii="Arial" w:hAnsi="Arial" w:cs="Arial"/>
          <w:sz w:val="22"/>
          <w:szCs w:val="22"/>
        </w:rPr>
        <w:t xml:space="preserve"> </w:t>
      </w:r>
      <w:r w:rsidRPr="00686301">
        <w:rPr>
          <w:rFonts w:ascii="Arial" w:hAnsi="Arial" w:cs="Arial"/>
          <w:sz w:val="22"/>
          <w:szCs w:val="22"/>
        </w:rPr>
        <w:t>la Resolución 0</w:t>
      </w:r>
      <w:r>
        <w:rPr>
          <w:rFonts w:ascii="Arial" w:hAnsi="Arial" w:cs="Arial"/>
          <w:sz w:val="22"/>
          <w:szCs w:val="22"/>
        </w:rPr>
        <w:t>7</w:t>
      </w:r>
      <w:r w:rsidRPr="00686301">
        <w:rPr>
          <w:rFonts w:ascii="Arial" w:hAnsi="Arial" w:cs="Arial"/>
          <w:sz w:val="22"/>
          <w:szCs w:val="22"/>
        </w:rPr>
        <w:t xml:space="preserve"> de 2024, teniendo en cuenta</w:t>
      </w:r>
      <w:r>
        <w:rPr>
          <w:rFonts w:ascii="Arial" w:hAnsi="Arial" w:cs="Arial"/>
          <w:sz w:val="22"/>
          <w:szCs w:val="22"/>
        </w:rPr>
        <w:t xml:space="preserve"> que el </w:t>
      </w:r>
      <w:r w:rsidRPr="00686301">
        <w:rPr>
          <w:rStyle w:val="normaltextrun"/>
          <w:rFonts w:ascii="Arial" w:hAnsi="Arial" w:cs="Arial"/>
          <w:sz w:val="22"/>
          <w:szCs w:val="22"/>
        </w:rPr>
        <w:t>Fondo para el Financiamiento del Sector Agropecuario (Finagro)</w:t>
      </w:r>
      <w:r>
        <w:rPr>
          <w:rStyle w:val="normaltextrun"/>
          <w:rFonts w:ascii="Arial" w:hAnsi="Arial" w:cs="Arial"/>
          <w:sz w:val="22"/>
          <w:szCs w:val="22"/>
        </w:rPr>
        <w:t xml:space="preserve">, con el objeto de </w:t>
      </w:r>
      <w:r w:rsidRPr="002E3391">
        <w:rPr>
          <w:rFonts w:ascii="Arial" w:hAnsi="Arial" w:cs="Arial"/>
          <w:sz w:val="22"/>
          <w:szCs w:val="22"/>
          <w:lang w:val="es-CO"/>
        </w:rPr>
        <w:t xml:space="preserve">estimular la demanda de </w:t>
      </w:r>
      <w:r>
        <w:rPr>
          <w:rFonts w:ascii="Arial" w:hAnsi="Arial" w:cs="Arial"/>
          <w:sz w:val="22"/>
          <w:szCs w:val="22"/>
          <w:lang w:val="es-CO"/>
        </w:rPr>
        <w:t xml:space="preserve">ISA entes territoriales desplegó toda una estrategia con los 32 departamentos, sin embargo, con corte </w:t>
      </w:r>
      <w:r w:rsidR="001820D8">
        <w:rPr>
          <w:rFonts w:ascii="Arial" w:hAnsi="Arial" w:cs="Arial"/>
          <w:sz w:val="22"/>
          <w:szCs w:val="22"/>
          <w:lang w:val="es-CO"/>
        </w:rPr>
        <w:t>29</w:t>
      </w:r>
      <w:r>
        <w:rPr>
          <w:rFonts w:ascii="Arial" w:hAnsi="Arial" w:cs="Arial"/>
          <w:sz w:val="22"/>
          <w:szCs w:val="22"/>
          <w:lang w:val="es-CO"/>
        </w:rPr>
        <w:t xml:space="preserve"> julio de 2025 la bolsa de recursos para este incentivo a la prima de seguros sigue sin ejecución</w:t>
      </w:r>
      <w:r w:rsidR="003B6489">
        <w:rPr>
          <w:rFonts w:ascii="Arial" w:hAnsi="Arial" w:cs="Arial"/>
          <w:sz w:val="22"/>
          <w:szCs w:val="22"/>
          <w:lang w:val="es-CO"/>
        </w:rPr>
        <w:t xml:space="preserve">, dadas las </w:t>
      </w:r>
      <w:r w:rsidR="003B6489" w:rsidRPr="003B6489">
        <w:rPr>
          <w:rFonts w:ascii="Arial" w:hAnsi="Arial" w:cs="Arial"/>
          <w:sz w:val="22"/>
          <w:szCs w:val="22"/>
          <w:lang w:val="es-CO"/>
        </w:rPr>
        <w:t xml:space="preserve">limitaciones existentes tanto en las capacidades técnicas de </w:t>
      </w:r>
      <w:r w:rsidR="003B6489">
        <w:rPr>
          <w:rFonts w:ascii="Arial" w:hAnsi="Arial" w:cs="Arial"/>
          <w:sz w:val="22"/>
          <w:szCs w:val="22"/>
          <w:lang w:val="es-CO"/>
        </w:rPr>
        <w:t xml:space="preserve">las entidades </w:t>
      </w:r>
      <w:r w:rsidR="003B6489" w:rsidRPr="003B6489">
        <w:rPr>
          <w:rFonts w:ascii="Arial" w:hAnsi="Arial" w:cs="Arial"/>
          <w:sz w:val="22"/>
          <w:szCs w:val="22"/>
          <w:lang w:val="es-CO"/>
        </w:rPr>
        <w:t xml:space="preserve"> territoriales para el diseño, estructuración y elaboración de las pólizas de seguros agropecuarios, como por las dificultades para la gestión administrativa y jurídica de los recursos presupuestarios que los entes deben aportar y para la gestión de acceso a los recursos que el </w:t>
      </w:r>
      <w:r w:rsidR="003B6489">
        <w:rPr>
          <w:rFonts w:ascii="Arial" w:hAnsi="Arial" w:cs="Arial"/>
          <w:sz w:val="22"/>
          <w:szCs w:val="22"/>
          <w:lang w:val="es-CO"/>
        </w:rPr>
        <w:t>G</w:t>
      </w:r>
      <w:r w:rsidR="003B6489" w:rsidRPr="003B6489">
        <w:rPr>
          <w:rFonts w:ascii="Arial" w:hAnsi="Arial" w:cs="Arial"/>
          <w:sz w:val="22"/>
          <w:szCs w:val="22"/>
          <w:lang w:val="es-CO"/>
        </w:rPr>
        <w:t>obierno nacional ha previsto a través del ISA.</w:t>
      </w:r>
    </w:p>
    <w:p w14:paraId="7208E6B2" w14:textId="77777777" w:rsidR="003B6489" w:rsidRDefault="003B6489" w:rsidP="002E3391">
      <w:pPr>
        <w:jc w:val="both"/>
        <w:rPr>
          <w:rFonts w:ascii="Arial" w:hAnsi="Arial" w:cs="Arial"/>
          <w:sz w:val="22"/>
          <w:szCs w:val="22"/>
          <w:lang w:val="es-CO"/>
        </w:rPr>
      </w:pPr>
    </w:p>
    <w:p w14:paraId="2F6CCBBF" w14:textId="0BF93128" w:rsidR="002E3391" w:rsidRDefault="003B6489" w:rsidP="002E3391">
      <w:pPr>
        <w:jc w:val="both"/>
        <w:rPr>
          <w:rFonts w:ascii="Arial" w:hAnsi="Arial" w:cs="Arial"/>
          <w:sz w:val="22"/>
          <w:szCs w:val="22"/>
          <w:lang w:val="es-CO"/>
        </w:rPr>
      </w:pPr>
      <w:r>
        <w:rPr>
          <w:rFonts w:ascii="Arial" w:hAnsi="Arial" w:cs="Arial"/>
          <w:sz w:val="22"/>
          <w:szCs w:val="22"/>
          <w:lang w:val="es-CO"/>
        </w:rPr>
        <w:t>Que</w:t>
      </w:r>
      <w:r w:rsidR="001820D8">
        <w:rPr>
          <w:rFonts w:ascii="Arial" w:hAnsi="Arial" w:cs="Arial"/>
          <w:sz w:val="22"/>
          <w:szCs w:val="22"/>
          <w:lang w:val="es-CO"/>
        </w:rPr>
        <w:t>,</w:t>
      </w:r>
      <w:r>
        <w:rPr>
          <w:rFonts w:ascii="Arial" w:hAnsi="Arial" w:cs="Arial"/>
          <w:sz w:val="22"/>
          <w:szCs w:val="22"/>
          <w:lang w:val="es-CO"/>
        </w:rPr>
        <w:t xml:space="preserve"> a</w:t>
      </w:r>
      <w:r w:rsidR="00905006">
        <w:rPr>
          <w:rFonts w:ascii="Arial" w:hAnsi="Arial" w:cs="Arial"/>
          <w:sz w:val="22"/>
          <w:szCs w:val="22"/>
          <w:lang w:val="es-CO"/>
        </w:rPr>
        <w:t>demás, se hace necesario conciliar los lineamientos impartidos por el Ministerio de Agricultura y Desarrollo Rural bajo el entendido de que el</w:t>
      </w:r>
      <w:r>
        <w:rPr>
          <w:rFonts w:ascii="Arial" w:hAnsi="Arial" w:cs="Arial"/>
          <w:sz w:val="22"/>
          <w:szCs w:val="22"/>
          <w:lang w:val="es-CO"/>
        </w:rPr>
        <w:t xml:space="preserve"> </w:t>
      </w:r>
      <w:r w:rsidRPr="003B6489">
        <w:rPr>
          <w:rFonts w:ascii="Arial" w:hAnsi="Arial" w:cs="Arial"/>
          <w:sz w:val="22"/>
          <w:szCs w:val="22"/>
          <w:lang w:val="es-CO"/>
        </w:rPr>
        <w:t xml:space="preserve">Incentivo Integral para la </w:t>
      </w:r>
      <w:r>
        <w:rPr>
          <w:rFonts w:ascii="Arial" w:hAnsi="Arial" w:cs="Arial"/>
          <w:sz w:val="22"/>
          <w:szCs w:val="22"/>
          <w:lang w:val="es-CO"/>
        </w:rPr>
        <w:t>G</w:t>
      </w:r>
      <w:r w:rsidRPr="003B6489">
        <w:rPr>
          <w:rFonts w:ascii="Arial" w:hAnsi="Arial" w:cs="Arial"/>
          <w:sz w:val="22"/>
          <w:szCs w:val="22"/>
          <w:lang w:val="es-CO"/>
        </w:rPr>
        <w:t xml:space="preserve">estión de los </w:t>
      </w:r>
      <w:r>
        <w:rPr>
          <w:rFonts w:ascii="Arial" w:hAnsi="Arial" w:cs="Arial"/>
          <w:sz w:val="22"/>
          <w:szCs w:val="22"/>
          <w:lang w:val="es-CO"/>
        </w:rPr>
        <w:t>R</w:t>
      </w:r>
      <w:r w:rsidRPr="003B6489">
        <w:rPr>
          <w:rFonts w:ascii="Arial" w:hAnsi="Arial" w:cs="Arial"/>
          <w:sz w:val="22"/>
          <w:szCs w:val="22"/>
          <w:lang w:val="es-CO"/>
        </w:rPr>
        <w:t xml:space="preserve">iesgos </w:t>
      </w:r>
      <w:r>
        <w:rPr>
          <w:rFonts w:ascii="Arial" w:hAnsi="Arial" w:cs="Arial"/>
          <w:sz w:val="22"/>
          <w:szCs w:val="22"/>
          <w:lang w:val="es-CO"/>
        </w:rPr>
        <w:t>A</w:t>
      </w:r>
      <w:r w:rsidRPr="003B6489">
        <w:rPr>
          <w:rFonts w:ascii="Arial" w:hAnsi="Arial" w:cs="Arial"/>
          <w:sz w:val="22"/>
          <w:szCs w:val="22"/>
          <w:lang w:val="es-CO"/>
        </w:rPr>
        <w:t>gropecuarios</w:t>
      </w:r>
      <w:r w:rsidR="00905006">
        <w:rPr>
          <w:rFonts w:ascii="Arial" w:hAnsi="Arial" w:cs="Arial"/>
          <w:sz w:val="22"/>
          <w:szCs w:val="22"/>
          <w:lang w:val="es-CO"/>
        </w:rPr>
        <w:t xml:space="preserve"> </w:t>
      </w:r>
      <w:r>
        <w:rPr>
          <w:rFonts w:ascii="Arial" w:hAnsi="Arial" w:cs="Arial"/>
          <w:sz w:val="22"/>
          <w:szCs w:val="22"/>
          <w:lang w:val="es-CO"/>
        </w:rPr>
        <w:t>(</w:t>
      </w:r>
      <w:r w:rsidR="00905006">
        <w:rPr>
          <w:rFonts w:ascii="Arial" w:hAnsi="Arial" w:cs="Arial"/>
          <w:sz w:val="22"/>
          <w:szCs w:val="22"/>
          <w:lang w:val="es-CO"/>
        </w:rPr>
        <w:t>IIGRA</w:t>
      </w:r>
      <w:r>
        <w:rPr>
          <w:rFonts w:ascii="Arial" w:hAnsi="Arial" w:cs="Arial"/>
          <w:sz w:val="22"/>
          <w:szCs w:val="22"/>
          <w:lang w:val="es-CO"/>
        </w:rPr>
        <w:t>)</w:t>
      </w:r>
      <w:r w:rsidR="00905006">
        <w:rPr>
          <w:rFonts w:ascii="Arial" w:hAnsi="Arial" w:cs="Arial"/>
          <w:sz w:val="22"/>
          <w:szCs w:val="22"/>
          <w:lang w:val="es-CO"/>
        </w:rPr>
        <w:t xml:space="preserve"> tendrá en cuenta las disposiciones que modifiquen, complementen y/o sustituyan la Resolución 123 de 2024. </w:t>
      </w:r>
    </w:p>
    <w:p w14:paraId="5A9BAA74" w14:textId="77777777" w:rsidR="00AC0A72" w:rsidRDefault="00AC0A72" w:rsidP="002E3391">
      <w:pPr>
        <w:jc w:val="both"/>
        <w:rPr>
          <w:rFonts w:ascii="Arial" w:hAnsi="Arial" w:cs="Arial"/>
          <w:sz w:val="22"/>
          <w:szCs w:val="22"/>
          <w:lang w:val="es-CO"/>
        </w:rPr>
      </w:pPr>
    </w:p>
    <w:p w14:paraId="50FCF198" w14:textId="3C1A5C4F" w:rsidR="00AC0A72" w:rsidRDefault="00AC0A72" w:rsidP="00AC0A72">
      <w:pPr>
        <w:jc w:val="both"/>
        <w:rPr>
          <w:rFonts w:ascii="Arial" w:hAnsi="Arial" w:cs="Arial"/>
          <w:sz w:val="22"/>
          <w:szCs w:val="22"/>
          <w:lang w:val="es-CO"/>
        </w:rPr>
      </w:pPr>
      <w:r>
        <w:rPr>
          <w:rFonts w:ascii="Arial" w:hAnsi="Arial" w:cs="Arial"/>
          <w:sz w:val="22"/>
          <w:szCs w:val="22"/>
          <w:lang w:val="es-CO"/>
        </w:rPr>
        <w:t>Que de acuerdo con la comunicación del 7 de julio de 2025 por la Federación de Aseguradores Colombianos (Fasecolda), el presupuesto del ISA es insuficiente para atender las solicitudes de pólizas agropecuarias proyectadas por el mercado asegurador para el segundo semestre del año.</w:t>
      </w:r>
      <w:r w:rsidR="003B6489">
        <w:rPr>
          <w:rFonts w:ascii="Arial" w:hAnsi="Arial" w:cs="Arial"/>
          <w:sz w:val="22"/>
          <w:szCs w:val="22"/>
          <w:lang w:val="es-CO"/>
        </w:rPr>
        <w:t xml:space="preserve"> Información que se corrobora con los derechos de petición que ha recibido el Ministerio de Agricultura y Desarrollo Rural por parte de los productores con el fin de contar con el seguro comercial. </w:t>
      </w:r>
    </w:p>
    <w:p w14:paraId="43A60607" w14:textId="77777777" w:rsidR="001820D8" w:rsidRDefault="001820D8" w:rsidP="00AC0A72">
      <w:pPr>
        <w:jc w:val="both"/>
        <w:rPr>
          <w:rFonts w:ascii="Arial" w:hAnsi="Arial" w:cs="Arial"/>
          <w:sz w:val="22"/>
          <w:szCs w:val="22"/>
          <w:lang w:val="es-CO"/>
        </w:rPr>
      </w:pPr>
    </w:p>
    <w:p w14:paraId="27D89380" w14:textId="056CC581" w:rsidR="001820D8" w:rsidRDefault="001820D8" w:rsidP="00AC0A72">
      <w:pPr>
        <w:jc w:val="both"/>
        <w:rPr>
          <w:rFonts w:ascii="Arial" w:hAnsi="Arial" w:cs="Arial"/>
          <w:sz w:val="22"/>
          <w:szCs w:val="22"/>
          <w:lang w:val="es-CO"/>
        </w:rPr>
      </w:pPr>
      <w:r>
        <w:rPr>
          <w:rFonts w:ascii="Arial" w:hAnsi="Arial" w:cs="Arial"/>
          <w:sz w:val="22"/>
          <w:szCs w:val="22"/>
          <w:lang w:val="es-CO"/>
        </w:rPr>
        <w:t xml:space="preserve">Que además se observa recursos sin ejecutar en el piloto del Incentivo Integral para la Gestión de Riesgos Agropecuarios para medianos productores agropecuarios (IIGRA-M), teniendo en cuenta las etapas de diseño en la que se encuentra el piloto. </w:t>
      </w:r>
    </w:p>
    <w:p w14:paraId="217025DE" w14:textId="77777777" w:rsidR="002E3391" w:rsidRDefault="002E3391" w:rsidP="002E3391">
      <w:pPr>
        <w:jc w:val="both"/>
        <w:rPr>
          <w:rFonts w:ascii="Arial" w:hAnsi="Arial" w:cs="Arial"/>
          <w:sz w:val="22"/>
          <w:szCs w:val="22"/>
          <w:lang w:val="es-CO"/>
        </w:rPr>
      </w:pPr>
    </w:p>
    <w:p w14:paraId="101A9609" w14:textId="7E98E324" w:rsidR="00832617" w:rsidRPr="00EE5B0D" w:rsidRDefault="002E3391" w:rsidP="003474E3">
      <w:pPr>
        <w:jc w:val="both"/>
        <w:rPr>
          <w:rStyle w:val="normaltextrun"/>
          <w:rFonts w:ascii="Arial" w:hAnsi="Arial" w:cs="Arial"/>
          <w:sz w:val="22"/>
          <w:szCs w:val="22"/>
          <w:lang w:eastAsia="es-CO"/>
        </w:rPr>
      </w:pPr>
      <w:r>
        <w:rPr>
          <w:rFonts w:ascii="Arial" w:hAnsi="Arial" w:cs="Arial"/>
          <w:sz w:val="22"/>
          <w:szCs w:val="22"/>
          <w:lang w:val="es-CO"/>
        </w:rPr>
        <w:t xml:space="preserve">Que de otra parte el ISA </w:t>
      </w:r>
      <w:r w:rsidR="003474E3">
        <w:rPr>
          <w:rFonts w:ascii="Arial" w:hAnsi="Arial" w:cs="Arial"/>
          <w:sz w:val="22"/>
          <w:szCs w:val="22"/>
          <w:lang w:val="es-CO"/>
        </w:rPr>
        <w:t xml:space="preserve">comercial </w:t>
      </w:r>
      <w:r>
        <w:rPr>
          <w:rFonts w:ascii="Arial" w:hAnsi="Arial" w:cs="Arial"/>
          <w:sz w:val="22"/>
          <w:szCs w:val="22"/>
          <w:lang w:val="es-CO"/>
        </w:rPr>
        <w:t>para productores pequeños y pequeños de ingresos bajos reporta un</w:t>
      </w:r>
      <w:r w:rsidR="003474E3">
        <w:rPr>
          <w:rFonts w:ascii="Arial" w:hAnsi="Arial" w:cs="Arial"/>
          <w:sz w:val="22"/>
          <w:szCs w:val="22"/>
          <w:lang w:val="es-CO"/>
        </w:rPr>
        <w:t xml:space="preserve">a ejecución del 100%, encontrando al mismo tiempo expectativa en el mercado para acceder al ISA comercial en consonancia con las advertencias que realiza el </w:t>
      </w:r>
      <w:r w:rsidR="003474E3" w:rsidRPr="003474E3">
        <w:rPr>
          <w:rFonts w:ascii="Arial" w:hAnsi="Arial" w:cs="Arial"/>
          <w:sz w:val="22"/>
          <w:szCs w:val="22"/>
        </w:rPr>
        <w:t xml:space="preserve">Instituto </w:t>
      </w:r>
      <w:r w:rsidR="003474E3">
        <w:rPr>
          <w:rFonts w:ascii="Arial" w:hAnsi="Arial" w:cs="Arial"/>
          <w:sz w:val="22"/>
          <w:szCs w:val="22"/>
        </w:rPr>
        <w:t>d</w:t>
      </w:r>
      <w:r w:rsidR="003474E3" w:rsidRPr="003474E3">
        <w:rPr>
          <w:rFonts w:ascii="Arial" w:hAnsi="Arial" w:cs="Arial"/>
          <w:sz w:val="22"/>
          <w:szCs w:val="22"/>
        </w:rPr>
        <w:t xml:space="preserve">e Hidrología, Meteorología </w:t>
      </w:r>
      <w:r w:rsidR="003474E3">
        <w:rPr>
          <w:rFonts w:ascii="Arial" w:hAnsi="Arial" w:cs="Arial"/>
          <w:sz w:val="22"/>
          <w:szCs w:val="22"/>
        </w:rPr>
        <w:t>y</w:t>
      </w:r>
      <w:r w:rsidR="003474E3" w:rsidRPr="003474E3">
        <w:rPr>
          <w:rFonts w:ascii="Arial" w:hAnsi="Arial" w:cs="Arial"/>
          <w:sz w:val="22"/>
          <w:szCs w:val="22"/>
        </w:rPr>
        <w:t xml:space="preserve"> Estudios Ambientales</w:t>
      </w:r>
      <w:r w:rsidR="003474E3">
        <w:rPr>
          <w:rFonts w:ascii="Arial" w:hAnsi="Arial" w:cs="Arial"/>
          <w:sz w:val="22"/>
          <w:szCs w:val="22"/>
        </w:rPr>
        <w:t xml:space="preserve"> (</w:t>
      </w:r>
      <w:r w:rsidR="003474E3">
        <w:rPr>
          <w:rFonts w:ascii="Arial" w:hAnsi="Arial" w:cs="Arial"/>
          <w:sz w:val="22"/>
          <w:szCs w:val="22"/>
          <w:lang w:val="es-CO"/>
        </w:rPr>
        <w:t xml:space="preserve">IDEAM) en donde </w:t>
      </w:r>
      <w:r w:rsidR="00FE611D">
        <w:rPr>
          <w:rFonts w:ascii="Arial" w:hAnsi="Arial" w:cs="Arial"/>
          <w:sz w:val="22"/>
          <w:szCs w:val="22"/>
          <w:lang w:val="es-CO"/>
        </w:rPr>
        <w:t xml:space="preserve">el 10 de julio de 2025 </w:t>
      </w:r>
      <w:r w:rsidR="003474E3" w:rsidRPr="003474E3">
        <w:rPr>
          <w:rFonts w:ascii="Arial" w:hAnsi="Arial" w:cs="Arial"/>
          <w:sz w:val="22"/>
          <w:szCs w:val="22"/>
        </w:rPr>
        <w:t>confirmó que el fenómeno de La Niña ha llegado a su fin y el país transita por una fase climática neutral, lo que traerá variaciones importantes en las precipitaciones en varias regiones del territorio nacional</w:t>
      </w:r>
      <w:r w:rsidR="003474E3">
        <w:rPr>
          <w:rFonts w:ascii="Arial" w:hAnsi="Arial" w:cs="Arial"/>
          <w:sz w:val="22"/>
          <w:szCs w:val="22"/>
        </w:rPr>
        <w:t>.</w:t>
      </w:r>
      <w:r w:rsidR="003474E3">
        <w:rPr>
          <w:rFonts w:ascii="Arial" w:hAnsi="Arial" w:cs="Arial"/>
          <w:sz w:val="22"/>
          <w:szCs w:val="22"/>
          <w:lang w:val="es-CO"/>
        </w:rPr>
        <w:t xml:space="preserve"> </w:t>
      </w:r>
    </w:p>
    <w:p w14:paraId="4C0090F2" w14:textId="77777777" w:rsidR="00832617" w:rsidRPr="000830B4" w:rsidRDefault="00832617" w:rsidP="00832617">
      <w:pPr>
        <w:pStyle w:val="Prrafodelista"/>
        <w:ind w:left="0"/>
        <w:jc w:val="both"/>
        <w:textAlignment w:val="baseline"/>
        <w:rPr>
          <w:rStyle w:val="normaltextrun"/>
          <w:rFonts w:ascii="Arial" w:hAnsi="Arial" w:cs="Arial"/>
          <w:i/>
          <w:iCs/>
          <w:sz w:val="22"/>
          <w:szCs w:val="22"/>
        </w:rPr>
      </w:pPr>
    </w:p>
    <w:p w14:paraId="6F6C4FB9" w14:textId="0C12EB1B" w:rsidR="003B540C" w:rsidRPr="00686301" w:rsidRDefault="62289D37" w:rsidP="00686301">
      <w:pPr>
        <w:pStyle w:val="paragraph"/>
        <w:spacing w:before="0" w:beforeAutospacing="0" w:after="0" w:afterAutospacing="0"/>
        <w:jc w:val="both"/>
        <w:textAlignment w:val="baseline"/>
        <w:rPr>
          <w:rStyle w:val="normaltextrun"/>
          <w:rFonts w:ascii="Arial" w:hAnsi="Arial" w:cs="Arial"/>
          <w:sz w:val="22"/>
          <w:szCs w:val="22"/>
        </w:rPr>
      </w:pPr>
      <w:r w:rsidRPr="00686301">
        <w:rPr>
          <w:rStyle w:val="normaltextrun"/>
          <w:rFonts w:ascii="Arial" w:hAnsi="Arial" w:cs="Arial"/>
          <w:sz w:val="22"/>
          <w:szCs w:val="22"/>
        </w:rPr>
        <w:t>Que el proyecto de resolución “</w:t>
      </w:r>
      <w:r w:rsidR="003474E3" w:rsidRPr="003474E3">
        <w:rPr>
          <w:rStyle w:val="normaltextrun"/>
          <w:rFonts w:ascii="Arial" w:hAnsi="Arial" w:cs="Arial"/>
          <w:i/>
          <w:iCs/>
          <w:sz w:val="22"/>
          <w:szCs w:val="22"/>
        </w:rPr>
        <w:t>Por la cual se modifica parcialmente la Resolución 07 de 2024</w:t>
      </w:r>
      <w:r w:rsidRPr="00686301">
        <w:rPr>
          <w:rStyle w:val="normaltextrun"/>
          <w:rFonts w:ascii="Arial" w:hAnsi="Arial" w:cs="Arial"/>
          <w:i/>
          <w:iCs/>
          <w:sz w:val="22"/>
          <w:szCs w:val="22"/>
        </w:rPr>
        <w:t>”</w:t>
      </w:r>
      <w:r w:rsidRPr="00686301">
        <w:rPr>
          <w:rStyle w:val="normaltextrun"/>
          <w:rFonts w:ascii="Arial" w:hAnsi="Arial" w:cs="Arial"/>
          <w:sz w:val="22"/>
          <w:szCs w:val="22"/>
        </w:rPr>
        <w:t>, estuvo publicado en la página web de</w:t>
      </w:r>
      <w:r w:rsidR="00213E54" w:rsidRPr="00686301">
        <w:rPr>
          <w:rFonts w:ascii="Arial" w:hAnsi="Arial" w:cs="Arial"/>
          <w:sz w:val="22"/>
          <w:szCs w:val="22"/>
        </w:rPr>
        <w:t xml:space="preserve">l </w:t>
      </w:r>
      <w:r w:rsidR="00213E54" w:rsidRPr="00686301">
        <w:rPr>
          <w:rStyle w:val="normaltextrun"/>
          <w:rFonts w:ascii="Arial" w:hAnsi="Arial" w:cs="Arial"/>
          <w:sz w:val="22"/>
          <w:szCs w:val="22"/>
        </w:rPr>
        <w:t>Fondo para el Financiamiento del Sector Agropecuario</w:t>
      </w:r>
      <w:r w:rsidR="00576A1C" w:rsidRPr="00686301">
        <w:rPr>
          <w:rStyle w:val="normaltextrun"/>
          <w:rFonts w:ascii="Arial" w:hAnsi="Arial" w:cs="Arial"/>
          <w:sz w:val="22"/>
          <w:szCs w:val="22"/>
        </w:rPr>
        <w:t xml:space="preserve"> </w:t>
      </w:r>
      <w:r w:rsidR="00213E54" w:rsidRPr="00686301">
        <w:rPr>
          <w:rStyle w:val="normaltextrun"/>
          <w:rFonts w:ascii="Arial" w:hAnsi="Arial" w:cs="Arial"/>
          <w:sz w:val="22"/>
          <w:szCs w:val="22"/>
        </w:rPr>
        <w:t>(</w:t>
      </w:r>
      <w:r w:rsidR="00576A1C" w:rsidRPr="00686301">
        <w:rPr>
          <w:rStyle w:val="normaltextrun"/>
          <w:rFonts w:ascii="Arial" w:hAnsi="Arial" w:cs="Arial"/>
          <w:sz w:val="22"/>
          <w:szCs w:val="22"/>
        </w:rPr>
        <w:t>Finagro</w:t>
      </w:r>
      <w:r w:rsidR="00213E54" w:rsidRPr="00686301">
        <w:rPr>
          <w:rStyle w:val="normaltextrun"/>
          <w:rFonts w:ascii="Arial" w:hAnsi="Arial" w:cs="Arial"/>
          <w:sz w:val="22"/>
          <w:szCs w:val="22"/>
        </w:rPr>
        <w:t xml:space="preserve">) </w:t>
      </w:r>
      <w:r w:rsidRPr="00686301">
        <w:rPr>
          <w:rStyle w:val="normaltextrun"/>
          <w:rFonts w:ascii="Arial" w:hAnsi="Arial" w:cs="Arial"/>
          <w:sz w:val="22"/>
          <w:szCs w:val="22"/>
        </w:rPr>
        <w:t>para comentarios.</w:t>
      </w:r>
    </w:p>
    <w:p w14:paraId="5AD9DF24" w14:textId="77777777" w:rsidR="00853D4F" w:rsidRPr="00686301" w:rsidRDefault="00853D4F" w:rsidP="00686301">
      <w:pPr>
        <w:pStyle w:val="paragraph"/>
        <w:spacing w:before="0" w:beforeAutospacing="0" w:after="0" w:afterAutospacing="0"/>
        <w:jc w:val="both"/>
        <w:rPr>
          <w:rStyle w:val="normaltextrun"/>
          <w:rFonts w:ascii="Arial" w:hAnsi="Arial" w:cs="Arial"/>
          <w:sz w:val="22"/>
          <w:szCs w:val="22"/>
        </w:rPr>
      </w:pPr>
    </w:p>
    <w:p w14:paraId="12F51ACD" w14:textId="1B2071D0" w:rsidR="00213E54" w:rsidRPr="00686301" w:rsidRDefault="1588131A" w:rsidP="00686301">
      <w:pPr>
        <w:pStyle w:val="Textoindependiente2"/>
        <w:tabs>
          <w:tab w:val="left" w:pos="0"/>
          <w:tab w:val="left" w:pos="1701"/>
        </w:tabs>
        <w:spacing w:after="0" w:line="240" w:lineRule="auto"/>
        <w:jc w:val="both"/>
        <w:rPr>
          <w:rFonts w:ascii="Arial" w:hAnsi="Arial" w:cs="Arial"/>
          <w:snapToGrid w:val="0"/>
          <w:sz w:val="22"/>
          <w:szCs w:val="22"/>
        </w:rPr>
      </w:pPr>
      <w:r w:rsidRPr="00686301">
        <w:rPr>
          <w:rStyle w:val="normaltextrun"/>
          <w:rFonts w:ascii="Arial" w:hAnsi="Arial" w:cs="Arial"/>
          <w:sz w:val="22"/>
          <w:szCs w:val="22"/>
        </w:rPr>
        <w:t xml:space="preserve">Que el documento con la justificación jurídica y técnica de la presente resolución fue presentado para consideración de la </w:t>
      </w:r>
      <w:r w:rsidR="00213E54" w:rsidRPr="00686301">
        <w:rPr>
          <w:rFonts w:ascii="Arial" w:hAnsi="Arial" w:cs="Arial"/>
          <w:sz w:val="22"/>
          <w:szCs w:val="22"/>
        </w:rPr>
        <w:t xml:space="preserve">Comisión Nacional de Crédito Agropecuario </w:t>
      </w:r>
      <w:r w:rsidR="00213E54" w:rsidRPr="00686301">
        <w:rPr>
          <w:rFonts w:ascii="Arial" w:hAnsi="Arial" w:cs="Arial"/>
          <w:sz w:val="22"/>
          <w:szCs w:val="22"/>
        </w:rPr>
        <w:lastRenderedPageBreak/>
        <w:t xml:space="preserve">(CNCA) </w:t>
      </w:r>
      <w:r w:rsidRPr="00686301">
        <w:rPr>
          <w:rStyle w:val="normaltextrun"/>
          <w:rFonts w:ascii="Arial" w:hAnsi="Arial" w:cs="Arial"/>
          <w:sz w:val="22"/>
          <w:szCs w:val="22"/>
        </w:rPr>
        <w:t xml:space="preserve">y discutido en la reunión llevada a cabo el día </w:t>
      </w:r>
      <w:r w:rsidR="00832617">
        <w:rPr>
          <w:rStyle w:val="normaltextrun"/>
          <w:rFonts w:ascii="Arial" w:hAnsi="Arial" w:cs="Arial"/>
          <w:sz w:val="22"/>
          <w:szCs w:val="22"/>
        </w:rPr>
        <w:t>4 de agosto</w:t>
      </w:r>
      <w:r w:rsidRPr="00686301">
        <w:rPr>
          <w:rStyle w:val="normaltextrun"/>
          <w:rFonts w:ascii="Arial" w:hAnsi="Arial" w:cs="Arial"/>
          <w:sz w:val="22"/>
          <w:szCs w:val="22"/>
        </w:rPr>
        <w:t xml:space="preserve"> de dos mil veinti</w:t>
      </w:r>
      <w:r w:rsidR="00E52DC7" w:rsidRPr="00686301">
        <w:rPr>
          <w:rStyle w:val="normaltextrun"/>
          <w:rFonts w:ascii="Arial" w:hAnsi="Arial" w:cs="Arial"/>
          <w:sz w:val="22"/>
          <w:szCs w:val="22"/>
        </w:rPr>
        <w:t>cinco</w:t>
      </w:r>
      <w:r w:rsidRPr="00686301">
        <w:rPr>
          <w:rStyle w:val="normaltextrun"/>
          <w:rFonts w:ascii="Arial" w:hAnsi="Arial" w:cs="Arial"/>
          <w:sz w:val="22"/>
          <w:szCs w:val="22"/>
        </w:rPr>
        <w:t xml:space="preserve"> (202</w:t>
      </w:r>
      <w:r w:rsidR="00E52DC7" w:rsidRPr="00686301">
        <w:rPr>
          <w:rStyle w:val="normaltextrun"/>
          <w:rFonts w:ascii="Arial" w:hAnsi="Arial" w:cs="Arial"/>
          <w:sz w:val="22"/>
          <w:szCs w:val="22"/>
        </w:rPr>
        <w:t>5</w:t>
      </w:r>
      <w:r w:rsidRPr="00686301">
        <w:rPr>
          <w:rStyle w:val="normaltextrun"/>
          <w:rFonts w:ascii="Arial" w:hAnsi="Arial" w:cs="Arial"/>
          <w:sz w:val="22"/>
          <w:szCs w:val="22"/>
        </w:rPr>
        <w:t>)</w:t>
      </w:r>
      <w:r w:rsidR="00213E54" w:rsidRPr="00686301">
        <w:rPr>
          <w:rStyle w:val="normaltextrun"/>
          <w:rFonts w:ascii="Arial" w:hAnsi="Arial" w:cs="Arial"/>
          <w:sz w:val="22"/>
          <w:szCs w:val="22"/>
        </w:rPr>
        <w:t xml:space="preserve"> </w:t>
      </w:r>
      <w:r w:rsidR="00213E54" w:rsidRPr="00686301">
        <w:rPr>
          <w:rFonts w:ascii="Arial" w:hAnsi="Arial" w:cs="Arial"/>
          <w:sz w:val="22"/>
          <w:szCs w:val="22"/>
        </w:rPr>
        <w:t>y hace parte integral de la misma.</w:t>
      </w:r>
    </w:p>
    <w:p w14:paraId="76E0E2B0" w14:textId="77777777" w:rsidR="00BC62CD" w:rsidRPr="00686301" w:rsidRDefault="00BC62CD" w:rsidP="00686301">
      <w:pPr>
        <w:rPr>
          <w:rFonts w:ascii="Arial" w:hAnsi="Arial" w:cs="Arial"/>
          <w:sz w:val="22"/>
          <w:szCs w:val="22"/>
        </w:rPr>
      </w:pPr>
    </w:p>
    <w:p w14:paraId="17C914FE" w14:textId="77777777" w:rsidR="0050234B" w:rsidRPr="00686301" w:rsidRDefault="0050234B" w:rsidP="00686301">
      <w:pPr>
        <w:pStyle w:val="paragraph"/>
        <w:spacing w:before="0" w:beforeAutospacing="0" w:after="0" w:afterAutospacing="0"/>
        <w:jc w:val="both"/>
        <w:textAlignment w:val="baseline"/>
        <w:rPr>
          <w:rStyle w:val="eop"/>
          <w:rFonts w:ascii="Arial" w:hAnsi="Arial" w:cs="Arial"/>
          <w:sz w:val="22"/>
          <w:szCs w:val="22"/>
        </w:rPr>
      </w:pPr>
      <w:r w:rsidRPr="00686301">
        <w:rPr>
          <w:rStyle w:val="normaltextrun"/>
          <w:rFonts w:ascii="Arial" w:hAnsi="Arial" w:cs="Arial"/>
          <w:sz w:val="22"/>
          <w:szCs w:val="22"/>
          <w:lang w:val="es-ES"/>
        </w:rPr>
        <w:t>En mérito de lo expuesto,</w:t>
      </w:r>
      <w:r w:rsidRPr="00686301">
        <w:rPr>
          <w:rStyle w:val="eop"/>
          <w:rFonts w:ascii="Arial" w:hAnsi="Arial" w:cs="Arial"/>
          <w:sz w:val="22"/>
          <w:szCs w:val="22"/>
        </w:rPr>
        <w:t> </w:t>
      </w:r>
    </w:p>
    <w:p w14:paraId="5AAAAF28" w14:textId="77777777" w:rsidR="00745CA2" w:rsidRPr="00686301" w:rsidRDefault="00745CA2" w:rsidP="00686301">
      <w:pPr>
        <w:pStyle w:val="paragraph"/>
        <w:spacing w:before="0" w:beforeAutospacing="0" w:after="0" w:afterAutospacing="0"/>
        <w:jc w:val="both"/>
        <w:textAlignment w:val="baseline"/>
        <w:rPr>
          <w:rStyle w:val="eop"/>
          <w:rFonts w:ascii="Arial" w:hAnsi="Arial" w:cs="Arial"/>
          <w:sz w:val="22"/>
          <w:szCs w:val="22"/>
        </w:rPr>
      </w:pPr>
    </w:p>
    <w:p w14:paraId="6FD8FB63" w14:textId="77777777" w:rsidR="003112B7" w:rsidRPr="00686301" w:rsidRDefault="003112B7" w:rsidP="00686301">
      <w:pPr>
        <w:pStyle w:val="paragraph"/>
        <w:spacing w:before="0" w:beforeAutospacing="0" w:after="0" w:afterAutospacing="0"/>
        <w:jc w:val="both"/>
        <w:textAlignment w:val="baseline"/>
        <w:rPr>
          <w:rStyle w:val="eop"/>
          <w:rFonts w:ascii="Arial" w:hAnsi="Arial" w:cs="Arial"/>
          <w:sz w:val="22"/>
          <w:szCs w:val="22"/>
        </w:rPr>
      </w:pPr>
    </w:p>
    <w:p w14:paraId="16A64F15" w14:textId="76023E9E" w:rsidR="0050234B" w:rsidRPr="00686301" w:rsidRDefault="0050234B" w:rsidP="00686301">
      <w:pPr>
        <w:pStyle w:val="paragraph"/>
        <w:spacing w:before="0" w:beforeAutospacing="0" w:after="0" w:afterAutospacing="0"/>
        <w:jc w:val="center"/>
        <w:textAlignment w:val="baseline"/>
        <w:rPr>
          <w:rFonts w:ascii="Arial" w:hAnsi="Arial" w:cs="Arial"/>
          <w:b/>
          <w:bCs/>
          <w:sz w:val="22"/>
          <w:szCs w:val="22"/>
        </w:rPr>
      </w:pPr>
      <w:r w:rsidRPr="00686301">
        <w:rPr>
          <w:rStyle w:val="eop"/>
          <w:rFonts w:ascii="Arial" w:hAnsi="Arial" w:cs="Arial"/>
          <w:b/>
          <w:bCs/>
          <w:sz w:val="22"/>
          <w:szCs w:val="22"/>
        </w:rPr>
        <w:t>RESUELVE</w:t>
      </w:r>
      <w:r w:rsidR="003112B7" w:rsidRPr="00686301">
        <w:rPr>
          <w:rStyle w:val="eop"/>
          <w:rFonts w:ascii="Arial" w:hAnsi="Arial" w:cs="Arial"/>
          <w:b/>
          <w:bCs/>
          <w:sz w:val="22"/>
          <w:szCs w:val="22"/>
        </w:rPr>
        <w:t>:</w:t>
      </w:r>
    </w:p>
    <w:p w14:paraId="673F809A" w14:textId="77777777" w:rsidR="00C837AA" w:rsidRPr="00686301" w:rsidRDefault="00C837AA" w:rsidP="00686301">
      <w:pPr>
        <w:contextualSpacing/>
        <w:jc w:val="both"/>
        <w:rPr>
          <w:rFonts w:ascii="Arial" w:hAnsi="Arial" w:cs="Arial"/>
          <w:sz w:val="22"/>
          <w:szCs w:val="22"/>
        </w:rPr>
      </w:pPr>
    </w:p>
    <w:p w14:paraId="71866F20" w14:textId="58895924" w:rsidR="00832617" w:rsidRDefault="00213E54" w:rsidP="00832617">
      <w:pPr>
        <w:pStyle w:val="Prrafodelista"/>
        <w:numPr>
          <w:ilvl w:val="0"/>
          <w:numId w:val="9"/>
        </w:numPr>
        <w:ind w:left="0" w:firstLine="0"/>
        <w:contextualSpacing/>
        <w:jc w:val="both"/>
        <w:rPr>
          <w:rFonts w:ascii="Arial" w:hAnsi="Arial" w:cs="Arial"/>
          <w:sz w:val="22"/>
          <w:szCs w:val="22"/>
        </w:rPr>
      </w:pPr>
      <w:r w:rsidRPr="00686301">
        <w:rPr>
          <w:rFonts w:ascii="Arial" w:hAnsi="Arial" w:cs="Arial"/>
          <w:b/>
          <w:bCs/>
          <w:color w:val="000000" w:themeColor="text1"/>
          <w:sz w:val="22"/>
          <w:szCs w:val="22"/>
        </w:rPr>
        <w:t xml:space="preserve">Modificar </w:t>
      </w:r>
      <w:r w:rsidR="00BB1AEC">
        <w:rPr>
          <w:rFonts w:ascii="Arial" w:hAnsi="Arial" w:cs="Arial"/>
          <w:color w:val="000000" w:themeColor="text1"/>
          <w:sz w:val="22"/>
          <w:szCs w:val="22"/>
        </w:rPr>
        <w:t>los numerales</w:t>
      </w:r>
      <w:r w:rsidR="00832617">
        <w:rPr>
          <w:rFonts w:ascii="Arial" w:hAnsi="Arial" w:cs="Arial"/>
          <w:sz w:val="22"/>
          <w:szCs w:val="22"/>
        </w:rPr>
        <w:t xml:space="preserve"> 1.4</w:t>
      </w:r>
      <w:r w:rsidR="001820D8">
        <w:rPr>
          <w:rFonts w:ascii="Arial" w:hAnsi="Arial" w:cs="Arial"/>
          <w:sz w:val="22"/>
          <w:szCs w:val="22"/>
        </w:rPr>
        <w:t>,</w:t>
      </w:r>
      <w:r w:rsidR="00BB1AEC">
        <w:rPr>
          <w:rFonts w:ascii="Arial" w:hAnsi="Arial" w:cs="Arial"/>
          <w:sz w:val="22"/>
          <w:szCs w:val="22"/>
        </w:rPr>
        <w:t xml:space="preserve"> 2</w:t>
      </w:r>
      <w:r w:rsidR="001820D8">
        <w:rPr>
          <w:rFonts w:ascii="Arial" w:hAnsi="Arial" w:cs="Arial"/>
          <w:sz w:val="22"/>
          <w:szCs w:val="22"/>
        </w:rPr>
        <w:t xml:space="preserve"> y 5.2.2</w:t>
      </w:r>
      <w:r w:rsidR="00832617">
        <w:rPr>
          <w:rFonts w:ascii="Arial" w:hAnsi="Arial" w:cs="Arial"/>
          <w:sz w:val="22"/>
          <w:szCs w:val="22"/>
        </w:rPr>
        <w:t xml:space="preserve"> </w:t>
      </w:r>
      <w:r w:rsidR="0023517E">
        <w:rPr>
          <w:rFonts w:ascii="Arial" w:hAnsi="Arial" w:cs="Arial"/>
          <w:sz w:val="22"/>
          <w:szCs w:val="22"/>
        </w:rPr>
        <w:t>d</w:t>
      </w:r>
      <w:r w:rsidR="00832617">
        <w:rPr>
          <w:rFonts w:ascii="Arial" w:hAnsi="Arial" w:cs="Arial"/>
          <w:sz w:val="22"/>
          <w:szCs w:val="22"/>
        </w:rPr>
        <w:t xml:space="preserve">el artículo 2 de la Resolución 07 de 2024 de la siguiente manera: </w:t>
      </w:r>
    </w:p>
    <w:p w14:paraId="7BB28031" w14:textId="77777777" w:rsidR="000B4E51" w:rsidRPr="00941020" w:rsidRDefault="000B4E51" w:rsidP="000B4E51">
      <w:pPr>
        <w:pStyle w:val="Prrafodelista"/>
        <w:ind w:left="0"/>
        <w:contextualSpacing/>
        <w:jc w:val="both"/>
        <w:rPr>
          <w:rFonts w:ascii="Arial" w:hAnsi="Arial" w:cs="Arial"/>
          <w:sz w:val="22"/>
          <w:szCs w:val="22"/>
        </w:rPr>
      </w:pPr>
    </w:p>
    <w:p w14:paraId="4D620DD1" w14:textId="77777777" w:rsidR="00832617" w:rsidRDefault="00832617" w:rsidP="00832617">
      <w:pPr>
        <w:pStyle w:val="Prrafodelista"/>
        <w:ind w:left="0"/>
        <w:contextualSpacing/>
        <w:jc w:val="both"/>
        <w:rPr>
          <w:rFonts w:ascii="Arial" w:hAnsi="Arial" w:cs="Arial"/>
          <w:b/>
          <w:bCs/>
          <w:sz w:val="22"/>
          <w:szCs w:val="22"/>
        </w:rPr>
      </w:pPr>
    </w:p>
    <w:p w14:paraId="45B8FA0B" w14:textId="0A051350" w:rsidR="00832617" w:rsidRDefault="00832617" w:rsidP="00BB1AEC">
      <w:pPr>
        <w:pStyle w:val="Prrafodelista"/>
        <w:contextualSpacing/>
        <w:jc w:val="both"/>
        <w:rPr>
          <w:rFonts w:ascii="Arial" w:hAnsi="Arial" w:cs="Arial"/>
          <w:sz w:val="22"/>
          <w:szCs w:val="22"/>
        </w:rPr>
      </w:pPr>
      <w:r>
        <w:rPr>
          <w:rFonts w:ascii="Arial" w:hAnsi="Arial" w:cs="Arial"/>
          <w:b/>
          <w:bCs/>
          <w:sz w:val="22"/>
          <w:szCs w:val="22"/>
        </w:rPr>
        <w:t xml:space="preserve">1. 4 </w:t>
      </w:r>
      <w:r w:rsidRPr="000C6258">
        <w:rPr>
          <w:rFonts w:ascii="Arial" w:hAnsi="Arial" w:cs="Arial"/>
          <w:b/>
          <w:bCs/>
          <w:sz w:val="22"/>
          <w:szCs w:val="22"/>
        </w:rPr>
        <w:t xml:space="preserve">Bolsa 4. </w:t>
      </w:r>
      <w:r w:rsidR="00BB1AEC">
        <w:rPr>
          <w:rFonts w:ascii="Arial" w:hAnsi="Arial" w:cs="Arial"/>
          <w:b/>
          <w:bCs/>
          <w:sz w:val="22"/>
          <w:szCs w:val="22"/>
        </w:rPr>
        <w:t xml:space="preserve">ISA Entes territoriales: </w:t>
      </w:r>
      <w:r w:rsidR="001820D8">
        <w:rPr>
          <w:rFonts w:ascii="Arial" w:hAnsi="Arial" w:cs="Arial"/>
          <w:sz w:val="22"/>
          <w:szCs w:val="22"/>
        </w:rPr>
        <w:t>L</w:t>
      </w:r>
      <w:r w:rsidR="00BB1AEC">
        <w:rPr>
          <w:rFonts w:ascii="Arial" w:hAnsi="Arial" w:cs="Arial"/>
          <w:sz w:val="22"/>
          <w:szCs w:val="22"/>
        </w:rPr>
        <w:t xml:space="preserve">a suma de </w:t>
      </w:r>
      <w:r w:rsidR="001820D8">
        <w:rPr>
          <w:rFonts w:ascii="Arial" w:hAnsi="Arial" w:cs="Arial"/>
          <w:sz w:val="22"/>
          <w:szCs w:val="22"/>
        </w:rPr>
        <w:t>VEINTE</w:t>
      </w:r>
      <w:r w:rsidR="00BB1AEC">
        <w:rPr>
          <w:rFonts w:ascii="Arial" w:hAnsi="Arial" w:cs="Arial"/>
          <w:sz w:val="22"/>
          <w:szCs w:val="22"/>
        </w:rPr>
        <w:t xml:space="preserve"> MIL MILLONES DE PESOS M/CTE ($</w:t>
      </w:r>
      <w:r w:rsidR="001820D8">
        <w:rPr>
          <w:rFonts w:ascii="Arial" w:hAnsi="Arial" w:cs="Arial"/>
          <w:sz w:val="22"/>
          <w:szCs w:val="22"/>
        </w:rPr>
        <w:t>20</w:t>
      </w:r>
      <w:r w:rsidR="00BB1AEC">
        <w:rPr>
          <w:rFonts w:ascii="Arial" w:hAnsi="Arial" w:cs="Arial"/>
          <w:sz w:val="22"/>
          <w:szCs w:val="22"/>
        </w:rPr>
        <w:t xml:space="preserve">.000.000.000) </w:t>
      </w:r>
      <w:r w:rsidR="001820D8">
        <w:rPr>
          <w:rFonts w:ascii="Arial" w:hAnsi="Arial" w:cs="Arial"/>
          <w:sz w:val="22"/>
          <w:szCs w:val="22"/>
        </w:rPr>
        <w:t xml:space="preserve">se trasladará a una nueva bolsa que se cree para ser consumida por demanda por el pequeño productor de ingresos bajos y pequeño </w:t>
      </w:r>
      <w:r w:rsidR="001820D8" w:rsidRPr="00DE2B5A">
        <w:rPr>
          <w:rStyle w:val="normaltextrun"/>
          <w:rFonts w:ascii="Arial" w:hAnsi="Arial" w:cs="Arial"/>
          <w:sz w:val="22"/>
          <w:szCs w:val="22"/>
        </w:rPr>
        <w:t xml:space="preserve">para las pólizas </w:t>
      </w:r>
      <w:r w:rsidR="001820D8">
        <w:rPr>
          <w:rStyle w:val="normaltextrun"/>
          <w:rFonts w:ascii="Arial" w:hAnsi="Arial" w:cs="Arial"/>
          <w:sz w:val="22"/>
          <w:szCs w:val="22"/>
        </w:rPr>
        <w:t xml:space="preserve">de seguros comerciales tradicionales </w:t>
      </w:r>
      <w:r w:rsidR="001820D8" w:rsidRPr="00DE2B5A">
        <w:rPr>
          <w:rStyle w:val="normaltextrun"/>
          <w:rFonts w:ascii="Arial" w:hAnsi="Arial" w:cs="Arial"/>
          <w:sz w:val="22"/>
          <w:szCs w:val="22"/>
        </w:rPr>
        <w:t xml:space="preserve">emitidas en </w:t>
      </w:r>
      <w:r w:rsidR="001820D8">
        <w:rPr>
          <w:rStyle w:val="normaltextrun"/>
          <w:rFonts w:ascii="Arial" w:hAnsi="Arial" w:cs="Arial"/>
          <w:sz w:val="22"/>
          <w:szCs w:val="22"/>
        </w:rPr>
        <w:t>el segundo semestre de</w:t>
      </w:r>
      <w:r w:rsidR="001820D8" w:rsidRPr="00DE2B5A">
        <w:rPr>
          <w:rStyle w:val="normaltextrun"/>
          <w:rFonts w:ascii="Arial" w:hAnsi="Arial" w:cs="Arial"/>
          <w:sz w:val="22"/>
          <w:szCs w:val="22"/>
        </w:rPr>
        <w:t xml:space="preserve"> 202</w:t>
      </w:r>
      <w:r w:rsidR="001820D8">
        <w:rPr>
          <w:rStyle w:val="normaltextrun"/>
          <w:rFonts w:ascii="Arial" w:hAnsi="Arial" w:cs="Arial"/>
          <w:sz w:val="22"/>
          <w:szCs w:val="22"/>
        </w:rPr>
        <w:t>5</w:t>
      </w:r>
      <w:r w:rsidR="00BB1AEC">
        <w:rPr>
          <w:rFonts w:ascii="Arial" w:hAnsi="Arial" w:cs="Arial"/>
          <w:sz w:val="22"/>
          <w:szCs w:val="22"/>
        </w:rPr>
        <w:t xml:space="preserve">. </w:t>
      </w:r>
    </w:p>
    <w:p w14:paraId="04509CF8" w14:textId="77777777" w:rsidR="00BB1AEC" w:rsidRDefault="00BB1AEC" w:rsidP="00BB1AEC">
      <w:pPr>
        <w:pStyle w:val="Prrafodelista"/>
        <w:contextualSpacing/>
        <w:jc w:val="both"/>
        <w:rPr>
          <w:rFonts w:ascii="Arial" w:hAnsi="Arial" w:cs="Arial"/>
          <w:sz w:val="22"/>
          <w:szCs w:val="22"/>
        </w:rPr>
      </w:pPr>
    </w:p>
    <w:p w14:paraId="0BB7CD04" w14:textId="144046E9" w:rsidR="00832617" w:rsidRDefault="00BB1AEC" w:rsidP="00BB1AEC">
      <w:pPr>
        <w:pStyle w:val="Prrafodelista"/>
        <w:contextualSpacing/>
        <w:jc w:val="both"/>
        <w:rPr>
          <w:rFonts w:ascii="Arial" w:hAnsi="Arial" w:cs="Arial"/>
          <w:sz w:val="22"/>
          <w:szCs w:val="22"/>
        </w:rPr>
      </w:pPr>
      <w:r w:rsidRPr="00BB1AEC">
        <w:rPr>
          <w:rFonts w:ascii="Arial" w:hAnsi="Arial" w:cs="Arial"/>
          <w:b/>
          <w:bCs/>
          <w:sz w:val="22"/>
          <w:szCs w:val="22"/>
        </w:rPr>
        <w:t>2</w:t>
      </w:r>
      <w:r>
        <w:rPr>
          <w:rFonts w:ascii="Arial" w:hAnsi="Arial" w:cs="Arial"/>
          <w:sz w:val="22"/>
          <w:szCs w:val="22"/>
        </w:rPr>
        <w:t xml:space="preserve">. Hasta la suma de TREINTA MIL MILLONES DE PESOS ($30.000.000.000) para la aplicación del Incentivo Integral a la Gestión de Riesgos Agropecuarios (IIGRA), creado mediante la Resolución 000123 de 2024 del Ministerio de Agricultura y Desarrollo Rural, o la que la modifique, </w:t>
      </w:r>
      <w:r w:rsidR="00905006">
        <w:rPr>
          <w:rFonts w:ascii="Arial" w:hAnsi="Arial" w:cs="Arial"/>
          <w:sz w:val="22"/>
          <w:szCs w:val="22"/>
        </w:rPr>
        <w:t>complemente</w:t>
      </w:r>
      <w:r w:rsidR="001820D8">
        <w:rPr>
          <w:rFonts w:ascii="Arial" w:hAnsi="Arial" w:cs="Arial"/>
          <w:sz w:val="22"/>
          <w:szCs w:val="22"/>
        </w:rPr>
        <w:t xml:space="preserve"> o </w:t>
      </w:r>
      <w:r>
        <w:rPr>
          <w:rFonts w:ascii="Arial" w:hAnsi="Arial" w:cs="Arial"/>
          <w:sz w:val="22"/>
          <w:szCs w:val="22"/>
        </w:rPr>
        <w:t xml:space="preserve">sustituya, dirigido a organizaciones de productores pequeños, y pequeños de ingresos bajos y conforme los términos y condiciones reglamentados y/o autorizados por la CNCA. </w:t>
      </w:r>
    </w:p>
    <w:p w14:paraId="6B337476" w14:textId="77777777" w:rsidR="001820D8" w:rsidRDefault="001820D8" w:rsidP="00BB1AEC">
      <w:pPr>
        <w:pStyle w:val="Prrafodelista"/>
        <w:contextualSpacing/>
        <w:jc w:val="both"/>
        <w:rPr>
          <w:rFonts w:ascii="Arial" w:hAnsi="Arial" w:cs="Arial"/>
          <w:sz w:val="22"/>
          <w:szCs w:val="22"/>
        </w:rPr>
      </w:pPr>
    </w:p>
    <w:p w14:paraId="69F53BD0" w14:textId="526E2DC1" w:rsidR="001820D8" w:rsidRDefault="001820D8" w:rsidP="001820D8">
      <w:pPr>
        <w:pStyle w:val="Prrafodelista"/>
        <w:contextualSpacing/>
        <w:jc w:val="both"/>
        <w:rPr>
          <w:rFonts w:ascii="Arial" w:hAnsi="Arial" w:cs="Arial"/>
          <w:sz w:val="22"/>
          <w:szCs w:val="22"/>
        </w:rPr>
      </w:pPr>
      <w:r>
        <w:rPr>
          <w:rFonts w:ascii="Arial" w:hAnsi="Arial" w:cs="Arial"/>
          <w:sz w:val="22"/>
          <w:szCs w:val="22"/>
        </w:rPr>
        <w:t xml:space="preserve">5.2.2 La suma de OCHO MIL MILLONES DE PESOS M/CTE ($8.000.000.000) se trasladará a una nueva bolsa que se cree para ser consumida por demanda por el pequeño productor de ingresos bajos y pequeño </w:t>
      </w:r>
      <w:r w:rsidRPr="00DE2B5A">
        <w:rPr>
          <w:rStyle w:val="normaltextrun"/>
          <w:rFonts w:ascii="Arial" w:hAnsi="Arial" w:cs="Arial"/>
          <w:sz w:val="22"/>
          <w:szCs w:val="22"/>
        </w:rPr>
        <w:t xml:space="preserve">para las pólizas </w:t>
      </w:r>
      <w:r>
        <w:rPr>
          <w:rStyle w:val="normaltextrun"/>
          <w:rFonts w:ascii="Arial" w:hAnsi="Arial" w:cs="Arial"/>
          <w:sz w:val="22"/>
          <w:szCs w:val="22"/>
        </w:rPr>
        <w:t xml:space="preserve">de seguros comerciales tradicionales </w:t>
      </w:r>
      <w:r w:rsidRPr="00DE2B5A">
        <w:rPr>
          <w:rStyle w:val="normaltextrun"/>
          <w:rFonts w:ascii="Arial" w:hAnsi="Arial" w:cs="Arial"/>
          <w:sz w:val="22"/>
          <w:szCs w:val="22"/>
        </w:rPr>
        <w:t xml:space="preserve">emitidas en </w:t>
      </w:r>
      <w:r>
        <w:rPr>
          <w:rStyle w:val="normaltextrun"/>
          <w:rFonts w:ascii="Arial" w:hAnsi="Arial" w:cs="Arial"/>
          <w:sz w:val="22"/>
          <w:szCs w:val="22"/>
        </w:rPr>
        <w:t>el segundo semestre de</w:t>
      </w:r>
      <w:r w:rsidRPr="00DE2B5A">
        <w:rPr>
          <w:rStyle w:val="normaltextrun"/>
          <w:rFonts w:ascii="Arial" w:hAnsi="Arial" w:cs="Arial"/>
          <w:sz w:val="22"/>
          <w:szCs w:val="22"/>
        </w:rPr>
        <w:t xml:space="preserve"> 202</w:t>
      </w:r>
      <w:r>
        <w:rPr>
          <w:rStyle w:val="normaltextrun"/>
          <w:rFonts w:ascii="Arial" w:hAnsi="Arial" w:cs="Arial"/>
          <w:sz w:val="22"/>
          <w:szCs w:val="22"/>
        </w:rPr>
        <w:t>5</w:t>
      </w:r>
      <w:r>
        <w:rPr>
          <w:rFonts w:ascii="Arial" w:hAnsi="Arial" w:cs="Arial"/>
          <w:sz w:val="22"/>
          <w:szCs w:val="22"/>
        </w:rPr>
        <w:t xml:space="preserve">. </w:t>
      </w:r>
    </w:p>
    <w:p w14:paraId="32DDDD77" w14:textId="00048D35" w:rsidR="001820D8" w:rsidRDefault="001820D8" w:rsidP="00BB1AEC">
      <w:pPr>
        <w:pStyle w:val="Prrafodelista"/>
        <w:contextualSpacing/>
        <w:jc w:val="both"/>
        <w:rPr>
          <w:rFonts w:ascii="Arial" w:hAnsi="Arial" w:cs="Arial"/>
          <w:sz w:val="22"/>
          <w:szCs w:val="22"/>
        </w:rPr>
      </w:pPr>
    </w:p>
    <w:p w14:paraId="1BFBCCB8" w14:textId="5C32AFF9" w:rsidR="007C0026" w:rsidRPr="007C0026" w:rsidRDefault="007C0026" w:rsidP="002E3391">
      <w:pPr>
        <w:pStyle w:val="paragraph"/>
        <w:numPr>
          <w:ilvl w:val="0"/>
          <w:numId w:val="9"/>
        </w:numPr>
        <w:spacing w:before="0" w:beforeAutospacing="0" w:after="0" w:afterAutospacing="0"/>
        <w:ind w:left="567" w:right="191" w:hanging="567"/>
        <w:jc w:val="both"/>
        <w:rPr>
          <w:rFonts w:ascii="Arial" w:hAnsi="Arial" w:cs="Arial"/>
          <w:sz w:val="22"/>
          <w:szCs w:val="22"/>
        </w:rPr>
      </w:pPr>
      <w:r>
        <w:rPr>
          <w:rFonts w:ascii="Arial" w:hAnsi="Arial" w:cs="Arial"/>
          <w:b/>
          <w:snapToGrid w:val="0"/>
          <w:sz w:val="22"/>
          <w:szCs w:val="22"/>
          <w:lang w:val="es-ES"/>
        </w:rPr>
        <w:t xml:space="preserve">Adiciónese </w:t>
      </w:r>
      <w:r w:rsidRPr="0023517E">
        <w:rPr>
          <w:rFonts w:ascii="Arial" w:hAnsi="Arial" w:cs="Arial"/>
          <w:bCs/>
          <w:snapToGrid w:val="0"/>
          <w:sz w:val="22"/>
          <w:szCs w:val="22"/>
          <w:lang w:val="es-ES"/>
        </w:rPr>
        <w:t xml:space="preserve">el </w:t>
      </w:r>
      <w:r w:rsidR="0023517E" w:rsidRPr="0023517E">
        <w:rPr>
          <w:rFonts w:ascii="Arial" w:hAnsi="Arial" w:cs="Arial"/>
          <w:bCs/>
          <w:snapToGrid w:val="0"/>
          <w:sz w:val="22"/>
          <w:szCs w:val="22"/>
          <w:lang w:val="es-ES"/>
        </w:rPr>
        <w:t xml:space="preserve">numeral </w:t>
      </w:r>
      <w:r w:rsidR="0023517E">
        <w:rPr>
          <w:rFonts w:ascii="Arial" w:hAnsi="Arial" w:cs="Arial"/>
          <w:bCs/>
          <w:snapToGrid w:val="0"/>
          <w:sz w:val="22"/>
          <w:szCs w:val="22"/>
          <w:lang w:val="es-ES"/>
        </w:rPr>
        <w:t>1.5 en el artículo 2 de la Resolución 7 de 2024 de la siguiente manera</w:t>
      </w:r>
      <w:r w:rsidRPr="0023517E">
        <w:rPr>
          <w:rFonts w:ascii="Arial" w:hAnsi="Arial" w:cs="Arial"/>
          <w:bCs/>
          <w:snapToGrid w:val="0"/>
          <w:sz w:val="22"/>
          <w:szCs w:val="22"/>
          <w:lang w:val="es-ES"/>
        </w:rPr>
        <w:t>:</w:t>
      </w:r>
      <w:r>
        <w:rPr>
          <w:rFonts w:ascii="Arial" w:hAnsi="Arial" w:cs="Arial"/>
          <w:b/>
          <w:snapToGrid w:val="0"/>
          <w:sz w:val="22"/>
          <w:szCs w:val="22"/>
          <w:lang w:val="es-ES"/>
        </w:rPr>
        <w:t xml:space="preserve"> </w:t>
      </w:r>
    </w:p>
    <w:p w14:paraId="6C069BEB" w14:textId="77777777" w:rsidR="007C0026" w:rsidRPr="007C0026" w:rsidRDefault="007C0026" w:rsidP="007C0026">
      <w:pPr>
        <w:pStyle w:val="paragraph"/>
        <w:spacing w:before="0" w:beforeAutospacing="0" w:after="0" w:afterAutospacing="0"/>
        <w:ind w:left="567" w:right="191"/>
        <w:jc w:val="both"/>
        <w:rPr>
          <w:rFonts w:ascii="Arial" w:hAnsi="Arial" w:cs="Arial"/>
          <w:sz w:val="22"/>
          <w:szCs w:val="22"/>
        </w:rPr>
      </w:pPr>
    </w:p>
    <w:p w14:paraId="12179A0B" w14:textId="4BE376A3" w:rsidR="00BB1AEC" w:rsidRDefault="0023517E" w:rsidP="007C0026">
      <w:pPr>
        <w:pStyle w:val="paragraph"/>
        <w:spacing w:before="0" w:beforeAutospacing="0" w:after="0" w:afterAutospacing="0"/>
        <w:ind w:left="567" w:right="191"/>
        <w:jc w:val="both"/>
        <w:rPr>
          <w:rFonts w:ascii="Arial" w:hAnsi="Arial" w:cs="Arial"/>
          <w:sz w:val="22"/>
          <w:szCs w:val="22"/>
        </w:rPr>
      </w:pPr>
      <w:r>
        <w:rPr>
          <w:rFonts w:ascii="Arial" w:hAnsi="Arial" w:cs="Arial"/>
          <w:b/>
          <w:snapToGrid w:val="0"/>
          <w:sz w:val="22"/>
          <w:szCs w:val="22"/>
        </w:rPr>
        <w:t>1.5 Bolsa 5: Pólizas para seguros agropecuarios comerciales tradicionales</w:t>
      </w:r>
      <w:r w:rsidR="00C831D2">
        <w:rPr>
          <w:rFonts w:ascii="Arial" w:hAnsi="Arial" w:cs="Arial"/>
          <w:b/>
          <w:snapToGrid w:val="0"/>
          <w:sz w:val="22"/>
          <w:szCs w:val="22"/>
        </w:rPr>
        <w:t xml:space="preserve"> segundo semestre 2025</w:t>
      </w:r>
      <w:r>
        <w:rPr>
          <w:rFonts w:ascii="Arial" w:hAnsi="Arial" w:cs="Arial"/>
          <w:b/>
          <w:snapToGrid w:val="0"/>
          <w:sz w:val="22"/>
          <w:szCs w:val="22"/>
        </w:rPr>
        <w:t xml:space="preserve">: </w:t>
      </w:r>
      <w:r w:rsidRPr="0023517E">
        <w:rPr>
          <w:rFonts w:ascii="Arial" w:hAnsi="Arial" w:cs="Arial"/>
          <w:bCs/>
          <w:snapToGrid w:val="0"/>
          <w:sz w:val="22"/>
          <w:szCs w:val="22"/>
        </w:rPr>
        <w:t>Hasta la suma de</w:t>
      </w:r>
      <w:r>
        <w:rPr>
          <w:rFonts w:ascii="Arial" w:hAnsi="Arial" w:cs="Arial"/>
          <w:b/>
          <w:snapToGrid w:val="0"/>
          <w:sz w:val="22"/>
          <w:szCs w:val="22"/>
        </w:rPr>
        <w:t xml:space="preserve"> </w:t>
      </w:r>
      <w:r w:rsidR="001820D8" w:rsidRPr="001820D8">
        <w:rPr>
          <w:rFonts w:ascii="Arial" w:hAnsi="Arial" w:cs="Arial"/>
          <w:sz w:val="22"/>
          <w:szCs w:val="22"/>
        </w:rPr>
        <w:t>VEINTIOCHO</w:t>
      </w:r>
      <w:r w:rsidR="00BB1AEC" w:rsidRPr="001820D8">
        <w:rPr>
          <w:rFonts w:ascii="Arial" w:hAnsi="Arial" w:cs="Arial"/>
          <w:sz w:val="22"/>
          <w:szCs w:val="22"/>
        </w:rPr>
        <w:t xml:space="preserve"> MIL MILLONES DE PESOS</w:t>
      </w:r>
      <w:r w:rsidR="002E3391" w:rsidRPr="001820D8">
        <w:rPr>
          <w:rFonts w:ascii="Arial" w:hAnsi="Arial" w:cs="Arial"/>
          <w:sz w:val="22"/>
          <w:szCs w:val="22"/>
        </w:rPr>
        <w:t xml:space="preserve"> M/CTE</w:t>
      </w:r>
      <w:r w:rsidR="00BB1AEC" w:rsidRPr="001820D8">
        <w:rPr>
          <w:rFonts w:ascii="Arial" w:hAnsi="Arial" w:cs="Arial"/>
          <w:sz w:val="22"/>
          <w:szCs w:val="22"/>
        </w:rPr>
        <w:t xml:space="preserve"> ($</w:t>
      </w:r>
      <w:r w:rsidR="001820D8" w:rsidRPr="001820D8">
        <w:rPr>
          <w:rFonts w:ascii="Arial" w:hAnsi="Arial" w:cs="Arial"/>
          <w:sz w:val="22"/>
          <w:szCs w:val="22"/>
        </w:rPr>
        <w:t>28</w:t>
      </w:r>
      <w:r w:rsidR="00BB1AEC" w:rsidRPr="001820D8">
        <w:rPr>
          <w:rFonts w:ascii="Arial" w:hAnsi="Arial" w:cs="Arial"/>
          <w:sz w:val="22"/>
          <w:szCs w:val="22"/>
        </w:rPr>
        <w:t xml:space="preserve">.000.000.000) </w:t>
      </w:r>
      <w:r w:rsidR="002E3391" w:rsidRPr="001820D8">
        <w:rPr>
          <w:rFonts w:ascii="Arial" w:hAnsi="Arial" w:cs="Arial"/>
          <w:sz w:val="22"/>
          <w:szCs w:val="22"/>
        </w:rPr>
        <w:t>para ser consumid</w:t>
      </w:r>
      <w:r w:rsidR="00905006" w:rsidRPr="001820D8">
        <w:rPr>
          <w:rFonts w:ascii="Arial" w:hAnsi="Arial" w:cs="Arial"/>
          <w:sz w:val="22"/>
          <w:szCs w:val="22"/>
        </w:rPr>
        <w:t>a</w:t>
      </w:r>
      <w:r w:rsidR="002E3391" w:rsidRPr="001820D8">
        <w:rPr>
          <w:rFonts w:ascii="Arial" w:hAnsi="Arial" w:cs="Arial"/>
          <w:sz w:val="22"/>
          <w:szCs w:val="22"/>
        </w:rPr>
        <w:t xml:space="preserve"> por demanda por el pequeño productor de ingresos bajos y pequeño</w:t>
      </w:r>
      <w:r>
        <w:rPr>
          <w:rFonts w:ascii="Arial" w:hAnsi="Arial" w:cs="Arial"/>
          <w:sz w:val="22"/>
          <w:szCs w:val="22"/>
        </w:rPr>
        <w:t xml:space="preserve"> productor</w:t>
      </w:r>
      <w:r w:rsidR="002E3391" w:rsidRPr="001820D8">
        <w:rPr>
          <w:rFonts w:ascii="Arial" w:hAnsi="Arial" w:cs="Arial"/>
          <w:sz w:val="22"/>
          <w:szCs w:val="22"/>
        </w:rPr>
        <w:t xml:space="preserve"> </w:t>
      </w:r>
      <w:r w:rsidR="001820D8" w:rsidRPr="001820D8">
        <w:rPr>
          <w:rStyle w:val="normaltextrun"/>
          <w:rFonts w:ascii="Arial" w:hAnsi="Arial" w:cs="Arial"/>
          <w:sz w:val="22"/>
          <w:szCs w:val="22"/>
        </w:rPr>
        <w:t>para las pólizas de seguros comerciales tradicionales emitidas en el segundo semestre de 2025</w:t>
      </w:r>
      <w:r w:rsidR="00BB1AEC" w:rsidRPr="001820D8">
        <w:rPr>
          <w:rFonts w:ascii="Arial" w:hAnsi="Arial" w:cs="Arial"/>
          <w:sz w:val="22"/>
          <w:szCs w:val="22"/>
        </w:rPr>
        <w:t>.</w:t>
      </w:r>
      <w:r w:rsidR="00905006">
        <w:rPr>
          <w:rFonts w:ascii="Arial" w:hAnsi="Arial" w:cs="Arial"/>
          <w:sz w:val="22"/>
          <w:szCs w:val="22"/>
        </w:rPr>
        <w:t xml:space="preserve"> </w:t>
      </w:r>
    </w:p>
    <w:p w14:paraId="65F475B2" w14:textId="77777777" w:rsidR="0023517E" w:rsidRDefault="0023517E" w:rsidP="007C0026">
      <w:pPr>
        <w:pStyle w:val="paragraph"/>
        <w:spacing w:before="0" w:beforeAutospacing="0" w:after="0" w:afterAutospacing="0"/>
        <w:ind w:left="567" w:right="191"/>
        <w:jc w:val="both"/>
        <w:rPr>
          <w:rFonts w:ascii="Arial" w:hAnsi="Arial" w:cs="Arial"/>
          <w:sz w:val="22"/>
          <w:szCs w:val="22"/>
        </w:rPr>
      </w:pPr>
    </w:p>
    <w:p w14:paraId="2996A731" w14:textId="367243AF" w:rsidR="0023517E" w:rsidRDefault="0023517E" w:rsidP="007C0026">
      <w:pPr>
        <w:pStyle w:val="paragraph"/>
        <w:spacing w:before="0" w:beforeAutospacing="0" w:after="0" w:afterAutospacing="0"/>
        <w:ind w:left="567" w:right="191"/>
        <w:jc w:val="both"/>
        <w:rPr>
          <w:rFonts w:ascii="Arial" w:hAnsi="Arial" w:cs="Arial"/>
          <w:sz w:val="22"/>
          <w:szCs w:val="22"/>
        </w:rPr>
      </w:pPr>
      <w:r>
        <w:rPr>
          <w:rFonts w:ascii="Arial" w:hAnsi="Arial" w:cs="Arial"/>
          <w:sz w:val="22"/>
          <w:szCs w:val="22"/>
        </w:rPr>
        <w:t xml:space="preserve">Los recursos de esta bolsa son los trasladados de los numerales 1.4 y 5.2.2 de los que trata el artículo 1 de esta Resolución. </w:t>
      </w:r>
    </w:p>
    <w:p w14:paraId="11F75A5D" w14:textId="77777777" w:rsidR="002E3391" w:rsidRDefault="002E3391" w:rsidP="002E3391">
      <w:pPr>
        <w:pStyle w:val="paragraph"/>
        <w:spacing w:before="0" w:beforeAutospacing="0" w:after="0" w:afterAutospacing="0"/>
        <w:ind w:left="567" w:right="191"/>
        <w:jc w:val="both"/>
        <w:rPr>
          <w:rFonts w:ascii="Arial" w:hAnsi="Arial" w:cs="Arial"/>
          <w:sz w:val="22"/>
          <w:szCs w:val="22"/>
        </w:rPr>
      </w:pPr>
    </w:p>
    <w:p w14:paraId="273EC257" w14:textId="56AE7F0F" w:rsidR="00832617" w:rsidRPr="005756FE" w:rsidRDefault="00832617" w:rsidP="002E3391">
      <w:pPr>
        <w:pStyle w:val="Prrafodelista"/>
        <w:numPr>
          <w:ilvl w:val="0"/>
          <w:numId w:val="9"/>
        </w:numPr>
        <w:ind w:left="0" w:firstLine="0"/>
        <w:contextualSpacing/>
        <w:jc w:val="both"/>
        <w:rPr>
          <w:rStyle w:val="normaltextrun"/>
          <w:rFonts w:ascii="Arial" w:hAnsi="Arial" w:cs="Arial"/>
          <w:b/>
          <w:bCs/>
          <w:sz w:val="22"/>
          <w:szCs w:val="22"/>
        </w:rPr>
      </w:pPr>
      <w:r>
        <w:rPr>
          <w:rStyle w:val="normaltextrun"/>
          <w:rFonts w:ascii="Arial" w:hAnsi="Arial" w:cs="Arial"/>
          <w:sz w:val="22"/>
          <w:szCs w:val="22"/>
        </w:rPr>
        <w:t xml:space="preserve"> </w:t>
      </w:r>
      <w:r w:rsidRPr="004E7FB3">
        <w:rPr>
          <w:rFonts w:ascii="Arial" w:hAnsi="Arial" w:cs="Arial"/>
          <w:b/>
          <w:bCs/>
          <w:sz w:val="22"/>
          <w:szCs w:val="22"/>
        </w:rPr>
        <w:t>Implementación</w:t>
      </w:r>
      <w:r w:rsidR="007E1328">
        <w:rPr>
          <w:rFonts w:ascii="Arial" w:hAnsi="Arial" w:cs="Arial"/>
          <w:b/>
          <w:bCs/>
          <w:sz w:val="22"/>
          <w:szCs w:val="22"/>
        </w:rPr>
        <w:t>.</w:t>
      </w:r>
      <w:r w:rsidRPr="004E7FB3">
        <w:rPr>
          <w:rFonts w:ascii="Arial" w:hAnsi="Arial" w:cs="Arial"/>
          <w:sz w:val="22"/>
          <w:szCs w:val="22"/>
        </w:rPr>
        <w:t xml:space="preserve"> </w:t>
      </w:r>
      <w:r w:rsidRPr="00686301">
        <w:rPr>
          <w:rFonts w:ascii="Arial" w:hAnsi="Arial" w:cs="Arial"/>
          <w:sz w:val="22"/>
          <w:szCs w:val="22"/>
        </w:rPr>
        <w:t xml:space="preserve">El </w:t>
      </w:r>
      <w:r w:rsidRPr="00686301">
        <w:rPr>
          <w:rStyle w:val="normaltextrun"/>
          <w:rFonts w:ascii="Arial" w:hAnsi="Arial" w:cs="Arial"/>
          <w:sz w:val="22"/>
          <w:szCs w:val="22"/>
        </w:rPr>
        <w:t>Fondo para el Financiamiento del Sector Agropecuario (Finagro)</w:t>
      </w:r>
      <w:r w:rsidR="00BB1AEC">
        <w:rPr>
          <w:rStyle w:val="normaltextrun"/>
          <w:rFonts w:ascii="Arial" w:hAnsi="Arial" w:cs="Arial"/>
          <w:sz w:val="22"/>
          <w:szCs w:val="22"/>
        </w:rPr>
        <w:t>, como administrador del Fondo Nacional de Riesgos Agropecuarios y conforme a sus facultades</w:t>
      </w:r>
      <w:r w:rsidRPr="00686301">
        <w:rPr>
          <w:rStyle w:val="normaltextrun"/>
          <w:rFonts w:ascii="Arial" w:hAnsi="Arial" w:cs="Arial"/>
          <w:sz w:val="22"/>
          <w:szCs w:val="22"/>
        </w:rPr>
        <w:t xml:space="preserve"> </w:t>
      </w:r>
      <w:r w:rsidRPr="00686301">
        <w:rPr>
          <w:rFonts w:ascii="Arial" w:hAnsi="Arial" w:cs="Arial"/>
          <w:sz w:val="22"/>
          <w:szCs w:val="22"/>
        </w:rPr>
        <w:t xml:space="preserve">adoptará los procedimientos y las medidas necesarias para desarrollar e implementar lo aprobado en la presente </w:t>
      </w:r>
      <w:r>
        <w:rPr>
          <w:rFonts w:ascii="Arial" w:hAnsi="Arial" w:cs="Arial"/>
          <w:sz w:val="22"/>
          <w:szCs w:val="22"/>
        </w:rPr>
        <w:t>R</w:t>
      </w:r>
      <w:r w:rsidRPr="00686301">
        <w:rPr>
          <w:rFonts w:ascii="Arial" w:hAnsi="Arial" w:cs="Arial"/>
          <w:sz w:val="22"/>
          <w:szCs w:val="22"/>
        </w:rPr>
        <w:t>esolución</w:t>
      </w:r>
      <w:r w:rsidRPr="004E7FB3">
        <w:rPr>
          <w:rStyle w:val="normaltextrun"/>
          <w:rFonts w:ascii="Arial" w:hAnsi="Arial" w:cs="Arial"/>
          <w:sz w:val="22"/>
          <w:szCs w:val="22"/>
        </w:rPr>
        <w:t>.</w:t>
      </w:r>
    </w:p>
    <w:p w14:paraId="616D4C9F" w14:textId="77777777" w:rsidR="00D36CEB" w:rsidRPr="00686301" w:rsidRDefault="00D36CEB" w:rsidP="002E3391">
      <w:pPr>
        <w:pStyle w:val="Prrafodelista"/>
        <w:ind w:left="0"/>
        <w:contextualSpacing/>
        <w:jc w:val="both"/>
        <w:rPr>
          <w:rFonts w:ascii="Arial" w:hAnsi="Arial" w:cs="Arial"/>
          <w:sz w:val="22"/>
          <w:szCs w:val="22"/>
        </w:rPr>
      </w:pPr>
    </w:p>
    <w:p w14:paraId="4B86ED56" w14:textId="686B56B9" w:rsidR="00213E54" w:rsidRPr="00686301" w:rsidRDefault="006D4594" w:rsidP="002E3391">
      <w:pPr>
        <w:pStyle w:val="Prrafodelista"/>
        <w:numPr>
          <w:ilvl w:val="0"/>
          <w:numId w:val="9"/>
        </w:numPr>
        <w:ind w:left="0" w:firstLine="0"/>
        <w:jc w:val="both"/>
        <w:rPr>
          <w:rFonts w:ascii="Arial" w:hAnsi="Arial" w:cs="Arial"/>
          <w:sz w:val="22"/>
          <w:szCs w:val="22"/>
        </w:rPr>
      </w:pPr>
      <w:r w:rsidRPr="00686301">
        <w:rPr>
          <w:rFonts w:ascii="Arial" w:hAnsi="Arial" w:cs="Arial"/>
          <w:b/>
          <w:bCs/>
          <w:sz w:val="22"/>
          <w:szCs w:val="22"/>
        </w:rPr>
        <w:t xml:space="preserve">Vigencia. </w:t>
      </w:r>
      <w:r w:rsidR="00213E54" w:rsidRPr="00686301">
        <w:rPr>
          <w:rFonts w:ascii="Arial" w:hAnsi="Arial" w:cs="Arial"/>
          <w:sz w:val="22"/>
          <w:szCs w:val="22"/>
        </w:rPr>
        <w:t xml:space="preserve">La presente Resolución rige a partir de la fecha de su publicación en el Diario Oficial, </w:t>
      </w:r>
      <w:r w:rsidR="00213E54" w:rsidRPr="00686301">
        <w:rPr>
          <w:rFonts w:ascii="Arial" w:eastAsia="Arial" w:hAnsi="Arial" w:cs="Arial"/>
          <w:color w:val="000000" w:themeColor="text1"/>
          <w:sz w:val="22"/>
          <w:szCs w:val="22"/>
        </w:rPr>
        <w:t xml:space="preserve">y </w:t>
      </w:r>
      <w:r w:rsidR="000239DE" w:rsidRPr="00686301">
        <w:rPr>
          <w:rFonts w:ascii="Arial" w:eastAsia="Arial" w:hAnsi="Arial" w:cs="Arial"/>
          <w:color w:val="000000" w:themeColor="text1"/>
          <w:sz w:val="22"/>
          <w:szCs w:val="22"/>
        </w:rPr>
        <w:t>modifica</w:t>
      </w:r>
      <w:r w:rsidR="00213E54" w:rsidRPr="00686301">
        <w:rPr>
          <w:rFonts w:ascii="Arial" w:eastAsia="Arial" w:hAnsi="Arial" w:cs="Arial"/>
          <w:color w:val="000000" w:themeColor="text1"/>
          <w:sz w:val="22"/>
          <w:szCs w:val="22"/>
        </w:rPr>
        <w:t xml:space="preserve"> el artículo </w:t>
      </w:r>
      <w:r w:rsidR="00832617">
        <w:rPr>
          <w:rFonts w:ascii="Arial" w:eastAsia="Arial" w:hAnsi="Arial" w:cs="Arial"/>
          <w:color w:val="000000" w:themeColor="text1"/>
          <w:sz w:val="22"/>
          <w:szCs w:val="22"/>
        </w:rPr>
        <w:t>2</w:t>
      </w:r>
      <w:r w:rsidR="00213E54" w:rsidRPr="00686301">
        <w:rPr>
          <w:rFonts w:ascii="Arial" w:eastAsia="Arial" w:hAnsi="Arial" w:cs="Arial"/>
          <w:color w:val="000000" w:themeColor="text1"/>
          <w:sz w:val="22"/>
          <w:szCs w:val="22"/>
        </w:rPr>
        <w:t xml:space="preserve"> de la Resolución 0</w:t>
      </w:r>
      <w:r w:rsidR="00832617">
        <w:rPr>
          <w:rFonts w:ascii="Arial" w:eastAsia="Arial" w:hAnsi="Arial" w:cs="Arial"/>
          <w:color w:val="000000" w:themeColor="text1"/>
          <w:sz w:val="22"/>
          <w:szCs w:val="22"/>
        </w:rPr>
        <w:t>7</w:t>
      </w:r>
      <w:r w:rsidR="00213E54" w:rsidRPr="00686301">
        <w:rPr>
          <w:rFonts w:ascii="Arial" w:eastAsia="Arial" w:hAnsi="Arial" w:cs="Arial"/>
          <w:color w:val="000000" w:themeColor="text1"/>
          <w:sz w:val="22"/>
          <w:szCs w:val="22"/>
        </w:rPr>
        <w:t xml:space="preserve"> de 2024. </w:t>
      </w:r>
    </w:p>
    <w:p w14:paraId="124BC91F" w14:textId="77777777" w:rsidR="00213E54" w:rsidRPr="00686301" w:rsidRDefault="00213E54" w:rsidP="002E3391">
      <w:pPr>
        <w:pStyle w:val="Prrafodelista"/>
        <w:rPr>
          <w:rFonts w:ascii="Arial" w:eastAsia="Arial" w:hAnsi="Arial" w:cs="Arial"/>
          <w:color w:val="000000" w:themeColor="text1"/>
          <w:sz w:val="22"/>
          <w:szCs w:val="22"/>
        </w:rPr>
      </w:pPr>
    </w:p>
    <w:p w14:paraId="5D795C9D" w14:textId="665F3520" w:rsidR="006D4594" w:rsidRDefault="00213E54" w:rsidP="00686301">
      <w:pPr>
        <w:pStyle w:val="Prrafodelista"/>
        <w:ind w:left="0"/>
        <w:contextualSpacing/>
        <w:jc w:val="both"/>
        <w:rPr>
          <w:rStyle w:val="normaltextrun"/>
          <w:rFonts w:ascii="Arial" w:hAnsi="Arial" w:cs="Arial"/>
          <w:sz w:val="22"/>
          <w:szCs w:val="22"/>
        </w:rPr>
      </w:pPr>
      <w:r w:rsidRPr="00686301">
        <w:rPr>
          <w:rFonts w:ascii="Arial" w:eastAsia="Arial" w:hAnsi="Arial" w:cs="Arial"/>
          <w:color w:val="000000" w:themeColor="text1"/>
          <w:sz w:val="22"/>
          <w:szCs w:val="22"/>
        </w:rPr>
        <w:t>Surtirá efectos a partir de la fecha en que el Fondo para el Financiamiento del Sector Agropecuario (</w:t>
      </w:r>
      <w:r w:rsidR="00576A1C" w:rsidRPr="00686301">
        <w:rPr>
          <w:rStyle w:val="normaltextrun"/>
          <w:rFonts w:ascii="Arial" w:hAnsi="Arial" w:cs="Arial"/>
          <w:sz w:val="22"/>
          <w:szCs w:val="22"/>
        </w:rPr>
        <w:t>Finagro</w:t>
      </w:r>
      <w:r w:rsidRPr="00686301">
        <w:rPr>
          <w:rFonts w:ascii="Arial" w:eastAsia="Arial" w:hAnsi="Arial" w:cs="Arial"/>
          <w:color w:val="000000" w:themeColor="text1"/>
          <w:sz w:val="22"/>
          <w:szCs w:val="22"/>
        </w:rPr>
        <w:t>) emita la circular correspondiente</w:t>
      </w:r>
      <w:r w:rsidR="00832617" w:rsidRPr="00DE2B5A">
        <w:rPr>
          <w:rStyle w:val="normaltextrun"/>
          <w:rFonts w:ascii="Arial" w:hAnsi="Arial" w:cs="Arial"/>
          <w:sz w:val="22"/>
          <w:szCs w:val="22"/>
        </w:rPr>
        <w:t>.</w:t>
      </w:r>
    </w:p>
    <w:p w14:paraId="00848619" w14:textId="77777777" w:rsidR="00832617" w:rsidRDefault="00832617" w:rsidP="00686301">
      <w:pPr>
        <w:pStyle w:val="Prrafodelista"/>
        <w:ind w:left="0"/>
        <w:contextualSpacing/>
        <w:jc w:val="both"/>
        <w:rPr>
          <w:rStyle w:val="normaltextrun"/>
          <w:rFonts w:ascii="Arial" w:hAnsi="Arial" w:cs="Arial"/>
          <w:sz w:val="22"/>
          <w:szCs w:val="22"/>
        </w:rPr>
      </w:pPr>
    </w:p>
    <w:p w14:paraId="3CB9A226" w14:textId="77777777" w:rsidR="00832617" w:rsidRPr="00AF6DEB" w:rsidRDefault="00832617" w:rsidP="00832617">
      <w:pPr>
        <w:pStyle w:val="Prrafodelista"/>
        <w:ind w:left="0"/>
        <w:contextualSpacing/>
        <w:jc w:val="both"/>
        <w:rPr>
          <w:rStyle w:val="normaltextrun"/>
          <w:rFonts w:ascii="Arial" w:hAnsi="Arial" w:cs="Arial"/>
          <w:b/>
          <w:bCs/>
          <w:sz w:val="22"/>
          <w:szCs w:val="22"/>
        </w:rPr>
      </w:pPr>
      <w:r>
        <w:rPr>
          <w:rStyle w:val="normaltextrun"/>
          <w:rFonts w:ascii="Arial" w:hAnsi="Arial" w:cs="Arial"/>
          <w:sz w:val="22"/>
          <w:szCs w:val="22"/>
        </w:rPr>
        <w:lastRenderedPageBreak/>
        <w:t xml:space="preserve">Los términos y condiciones establecidos en la Resolución 07 de 2024 permanecerán inalterados y conservarán toda su vigencia y efecto. </w:t>
      </w:r>
    </w:p>
    <w:p w14:paraId="174B3EEC" w14:textId="77777777" w:rsidR="00832617" w:rsidRPr="00686301" w:rsidRDefault="00832617" w:rsidP="00686301">
      <w:pPr>
        <w:pStyle w:val="Prrafodelista"/>
        <w:ind w:left="0"/>
        <w:contextualSpacing/>
        <w:jc w:val="both"/>
        <w:rPr>
          <w:rFonts w:ascii="Arial" w:hAnsi="Arial" w:cs="Arial"/>
          <w:sz w:val="22"/>
          <w:szCs w:val="22"/>
        </w:rPr>
      </w:pPr>
    </w:p>
    <w:p w14:paraId="4393BF8E" w14:textId="77777777" w:rsidR="0050234B" w:rsidRPr="00686301" w:rsidRDefault="0050234B" w:rsidP="00686301">
      <w:pPr>
        <w:rPr>
          <w:rFonts w:ascii="Arial" w:hAnsi="Arial" w:cs="Arial"/>
          <w:b/>
          <w:sz w:val="22"/>
          <w:szCs w:val="22"/>
        </w:rPr>
      </w:pPr>
    </w:p>
    <w:p w14:paraId="06D42A1C" w14:textId="118EADDC" w:rsidR="001C62E2" w:rsidRPr="00686301" w:rsidRDefault="00FE0D6D" w:rsidP="00686301">
      <w:pPr>
        <w:jc w:val="center"/>
        <w:rPr>
          <w:rFonts w:ascii="Arial" w:hAnsi="Arial" w:cs="Arial"/>
          <w:b/>
          <w:sz w:val="22"/>
          <w:szCs w:val="22"/>
        </w:rPr>
      </w:pPr>
      <w:r w:rsidRPr="00686301">
        <w:rPr>
          <w:rFonts w:ascii="Arial" w:hAnsi="Arial" w:cs="Arial"/>
          <w:b/>
          <w:sz w:val="22"/>
          <w:szCs w:val="22"/>
        </w:rPr>
        <w:t>PUBL</w:t>
      </w:r>
      <w:r w:rsidR="001C62E2" w:rsidRPr="00686301">
        <w:rPr>
          <w:rFonts w:ascii="Arial" w:hAnsi="Arial" w:cs="Arial"/>
          <w:b/>
          <w:sz w:val="22"/>
          <w:szCs w:val="22"/>
        </w:rPr>
        <w:t>ÍQUESE Y CÚMPLASE</w:t>
      </w:r>
    </w:p>
    <w:p w14:paraId="60B9AFAD" w14:textId="77777777" w:rsidR="00971F54" w:rsidRPr="00686301" w:rsidRDefault="00971F54" w:rsidP="00686301">
      <w:pPr>
        <w:jc w:val="center"/>
        <w:rPr>
          <w:rFonts w:ascii="Arial" w:hAnsi="Arial" w:cs="Arial"/>
          <w:b/>
          <w:sz w:val="22"/>
          <w:szCs w:val="22"/>
        </w:rPr>
      </w:pPr>
    </w:p>
    <w:p w14:paraId="15BFA746" w14:textId="765ECBB0" w:rsidR="001C62E2" w:rsidRPr="00686301" w:rsidRDefault="001C62E2" w:rsidP="00686301">
      <w:pPr>
        <w:jc w:val="center"/>
        <w:rPr>
          <w:rFonts w:ascii="Arial" w:hAnsi="Arial" w:cs="Arial"/>
          <w:sz w:val="22"/>
          <w:szCs w:val="22"/>
        </w:rPr>
      </w:pPr>
      <w:r w:rsidRPr="00686301">
        <w:rPr>
          <w:rFonts w:ascii="Arial" w:hAnsi="Arial" w:cs="Arial"/>
          <w:sz w:val="22"/>
          <w:szCs w:val="22"/>
        </w:rPr>
        <w:t>Dada en Bogotá, D.C., a los</w:t>
      </w:r>
      <w:r w:rsidR="001D0E99">
        <w:rPr>
          <w:rFonts w:ascii="Arial" w:hAnsi="Arial" w:cs="Arial"/>
          <w:sz w:val="22"/>
          <w:szCs w:val="22"/>
        </w:rPr>
        <w:t xml:space="preserve"> </w:t>
      </w:r>
      <w:r w:rsidR="003474E3" w:rsidRPr="00CB38A0">
        <w:rPr>
          <w:rFonts w:ascii="Arial" w:hAnsi="Arial" w:cs="Arial"/>
          <w:sz w:val="22"/>
          <w:szCs w:val="22"/>
        </w:rPr>
        <w:t>4 días del mes de agosto de 2025</w:t>
      </w:r>
    </w:p>
    <w:tbl>
      <w:tblPr>
        <w:tblStyle w:val="Tablaconcuadrcula"/>
        <w:tblW w:w="9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gridCol w:w="1476"/>
      </w:tblGrid>
      <w:tr w:rsidR="00FE0D6D" w:rsidRPr="00C51EB4" w14:paraId="7BDED826" w14:textId="77777777" w:rsidTr="00775740">
        <w:trPr>
          <w:trHeight w:val="2902"/>
        </w:trPr>
        <w:tc>
          <w:tcPr>
            <w:tcW w:w="5050" w:type="dxa"/>
          </w:tcPr>
          <w:p w14:paraId="6B61F642" w14:textId="77777777" w:rsidR="00775740" w:rsidRDefault="00775740"/>
          <w:p w14:paraId="015DB793" w14:textId="77777777" w:rsidR="00775740" w:rsidRDefault="00775740"/>
          <w:p w14:paraId="676E890F" w14:textId="77777777" w:rsidR="00775740" w:rsidRDefault="00775740"/>
          <w:p w14:paraId="5BA6EE7F" w14:textId="77777777" w:rsidR="00775740" w:rsidRDefault="00775740"/>
          <w:tbl>
            <w:tblPr>
              <w:tblStyle w:val="Tablaconcuadrcula"/>
              <w:tblW w:w="8125" w:type="dxa"/>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3"/>
              <w:gridCol w:w="3752"/>
            </w:tblGrid>
            <w:tr w:rsidR="00775740" w:rsidRPr="005225F8" w14:paraId="34339C54" w14:textId="77777777" w:rsidTr="00FE611D">
              <w:trPr>
                <w:trHeight w:val="2336"/>
              </w:trPr>
              <w:tc>
                <w:tcPr>
                  <w:tcW w:w="4373" w:type="dxa"/>
                </w:tcPr>
                <w:p w14:paraId="4C05317B" w14:textId="77777777" w:rsidR="00775740" w:rsidRPr="00A71E6B" w:rsidRDefault="00775740" w:rsidP="00775740">
                  <w:pPr>
                    <w:ind w:right="424"/>
                    <w:rPr>
                      <w:rFonts w:ascii="Arial" w:hAnsi="Arial" w:cs="Arial"/>
                      <w:sz w:val="22"/>
                      <w:szCs w:val="22"/>
                    </w:rPr>
                  </w:pPr>
                </w:p>
                <w:p w14:paraId="7E481512" w14:textId="77777777" w:rsidR="00775740" w:rsidRPr="00A71E6B" w:rsidRDefault="00775740" w:rsidP="00775740">
                  <w:pPr>
                    <w:ind w:right="424"/>
                    <w:rPr>
                      <w:rFonts w:ascii="Arial" w:hAnsi="Arial" w:cs="Arial"/>
                      <w:sz w:val="22"/>
                      <w:szCs w:val="22"/>
                    </w:rPr>
                  </w:pPr>
                </w:p>
                <w:p w14:paraId="2E5D4821" w14:textId="77777777" w:rsidR="00775740" w:rsidRPr="00F86714" w:rsidRDefault="00775740" w:rsidP="00775740">
                  <w:pPr>
                    <w:ind w:right="424"/>
                    <w:jc w:val="center"/>
                    <w:rPr>
                      <w:rFonts w:ascii="Arial" w:hAnsi="Arial" w:cs="Arial"/>
                      <w:b/>
                      <w:bCs/>
                      <w:sz w:val="22"/>
                      <w:szCs w:val="22"/>
                    </w:rPr>
                  </w:pPr>
                  <w:r w:rsidRPr="00F86714">
                    <w:rPr>
                      <w:rFonts w:ascii="Arial" w:hAnsi="Arial" w:cs="Arial"/>
                      <w:b/>
                      <w:bCs/>
                      <w:sz w:val="22"/>
                      <w:szCs w:val="22"/>
                    </w:rPr>
                    <w:t>MARTHA VIVIANA CARVAJALINO VILLEGAS</w:t>
                  </w:r>
                </w:p>
                <w:p w14:paraId="4BA4E5BE" w14:textId="77777777" w:rsidR="00775740" w:rsidRPr="00A71E6B" w:rsidRDefault="00775740" w:rsidP="00775740">
                  <w:pPr>
                    <w:ind w:right="424"/>
                    <w:rPr>
                      <w:rFonts w:ascii="Arial" w:hAnsi="Arial" w:cs="Arial"/>
                      <w:sz w:val="22"/>
                      <w:szCs w:val="22"/>
                    </w:rPr>
                  </w:pPr>
                </w:p>
                <w:p w14:paraId="100E7601" w14:textId="77777777" w:rsidR="00775740" w:rsidRPr="00A71E6B" w:rsidRDefault="00775740" w:rsidP="00775740">
                  <w:pPr>
                    <w:ind w:right="424"/>
                    <w:jc w:val="center"/>
                    <w:rPr>
                      <w:rFonts w:ascii="Arial" w:hAnsi="Arial" w:cs="Arial"/>
                      <w:sz w:val="22"/>
                      <w:szCs w:val="22"/>
                    </w:rPr>
                  </w:pPr>
                  <w:r w:rsidRPr="00A71E6B">
                    <w:rPr>
                      <w:rFonts w:ascii="Arial" w:hAnsi="Arial" w:cs="Arial"/>
                      <w:b/>
                      <w:bCs/>
                      <w:sz w:val="22"/>
                      <w:szCs w:val="22"/>
                    </w:rPr>
                    <w:t>Presidente</w:t>
                  </w:r>
                </w:p>
              </w:tc>
              <w:tc>
                <w:tcPr>
                  <w:tcW w:w="3752" w:type="dxa"/>
                </w:tcPr>
                <w:p w14:paraId="15D1BEE3" w14:textId="77777777" w:rsidR="00775740" w:rsidRPr="00A71E6B" w:rsidRDefault="00775740" w:rsidP="00775740">
                  <w:pPr>
                    <w:ind w:right="424"/>
                    <w:rPr>
                      <w:rFonts w:ascii="Arial" w:hAnsi="Arial" w:cs="Arial"/>
                      <w:sz w:val="22"/>
                      <w:szCs w:val="22"/>
                    </w:rPr>
                  </w:pPr>
                </w:p>
                <w:p w14:paraId="2A94B89F" w14:textId="77777777" w:rsidR="00775740" w:rsidRPr="00A71E6B" w:rsidRDefault="00775740" w:rsidP="00775740">
                  <w:pPr>
                    <w:ind w:right="424"/>
                    <w:rPr>
                      <w:rFonts w:ascii="Arial" w:hAnsi="Arial" w:cs="Arial"/>
                      <w:sz w:val="22"/>
                      <w:szCs w:val="22"/>
                    </w:rPr>
                  </w:pPr>
                </w:p>
                <w:p w14:paraId="267B8168" w14:textId="77777777" w:rsidR="00775740" w:rsidRPr="00F86714" w:rsidRDefault="00775740" w:rsidP="00775740">
                  <w:pPr>
                    <w:ind w:right="424"/>
                    <w:jc w:val="center"/>
                    <w:rPr>
                      <w:rFonts w:ascii="Arial" w:hAnsi="Arial" w:cs="Arial"/>
                      <w:b/>
                      <w:bCs/>
                      <w:sz w:val="22"/>
                      <w:szCs w:val="22"/>
                    </w:rPr>
                  </w:pPr>
                  <w:r w:rsidRPr="00F86714">
                    <w:rPr>
                      <w:rFonts w:ascii="Arial" w:hAnsi="Arial" w:cs="Arial"/>
                      <w:b/>
                      <w:bCs/>
                      <w:sz w:val="22"/>
                      <w:szCs w:val="22"/>
                    </w:rPr>
                    <w:t>GERMAN GUERRERO CHAPARR</w:t>
                  </w:r>
                  <w:r>
                    <w:rPr>
                      <w:rFonts w:ascii="Arial" w:hAnsi="Arial" w:cs="Arial"/>
                      <w:b/>
                      <w:bCs/>
                      <w:sz w:val="22"/>
                      <w:szCs w:val="22"/>
                    </w:rPr>
                    <w:t>O</w:t>
                  </w:r>
                </w:p>
                <w:p w14:paraId="6B203DDB" w14:textId="77777777" w:rsidR="00775740" w:rsidRPr="00A71E6B" w:rsidRDefault="00775740" w:rsidP="00775740">
                  <w:pPr>
                    <w:ind w:right="424"/>
                    <w:rPr>
                      <w:rFonts w:ascii="Arial" w:hAnsi="Arial" w:cs="Arial"/>
                      <w:sz w:val="22"/>
                      <w:szCs w:val="22"/>
                    </w:rPr>
                  </w:pPr>
                </w:p>
                <w:p w14:paraId="4EF1FAE9" w14:textId="77777777" w:rsidR="00775740" w:rsidRPr="005225F8" w:rsidRDefault="00775740" w:rsidP="00775740">
                  <w:pPr>
                    <w:ind w:right="424"/>
                    <w:jc w:val="center"/>
                    <w:rPr>
                      <w:rFonts w:ascii="Arial" w:hAnsi="Arial" w:cs="Arial"/>
                      <w:b/>
                      <w:bCs/>
                      <w:sz w:val="22"/>
                      <w:szCs w:val="22"/>
                    </w:rPr>
                  </w:pPr>
                  <w:r w:rsidRPr="00A71E6B">
                    <w:rPr>
                      <w:rFonts w:ascii="Arial" w:hAnsi="Arial" w:cs="Arial"/>
                      <w:b/>
                      <w:bCs/>
                      <w:sz w:val="22"/>
                      <w:szCs w:val="22"/>
                    </w:rPr>
                    <w:t>Secretario</w:t>
                  </w:r>
                </w:p>
              </w:tc>
            </w:tr>
          </w:tbl>
          <w:p w14:paraId="3BA3E7B1" w14:textId="1A58641B" w:rsidR="00FE0D6D" w:rsidRPr="00686301" w:rsidRDefault="00FE0D6D" w:rsidP="00686301">
            <w:pPr>
              <w:jc w:val="center"/>
              <w:rPr>
                <w:rFonts w:ascii="Arial" w:hAnsi="Arial" w:cs="Arial"/>
                <w:sz w:val="22"/>
                <w:szCs w:val="22"/>
              </w:rPr>
            </w:pPr>
          </w:p>
        </w:tc>
        <w:tc>
          <w:tcPr>
            <w:tcW w:w="4785" w:type="dxa"/>
          </w:tcPr>
          <w:p w14:paraId="19FC3736" w14:textId="1B6C0715" w:rsidR="00FE0D6D" w:rsidRPr="00C51EB4" w:rsidRDefault="00FE0D6D" w:rsidP="00686301">
            <w:pPr>
              <w:jc w:val="center"/>
              <w:rPr>
                <w:rFonts w:ascii="Arial" w:hAnsi="Arial" w:cs="Arial"/>
                <w:b/>
                <w:bCs/>
                <w:sz w:val="22"/>
                <w:szCs w:val="22"/>
              </w:rPr>
            </w:pPr>
          </w:p>
        </w:tc>
      </w:tr>
    </w:tbl>
    <w:p w14:paraId="6CBE8391" w14:textId="77777777" w:rsidR="00FE0D6D" w:rsidRPr="00C51EB4" w:rsidRDefault="00FE0D6D" w:rsidP="00095EA5">
      <w:pPr>
        <w:rPr>
          <w:rFonts w:ascii="Arial" w:hAnsi="Arial" w:cs="Arial"/>
          <w:sz w:val="22"/>
          <w:szCs w:val="22"/>
        </w:rPr>
      </w:pPr>
    </w:p>
    <w:sectPr w:rsidR="00FE0D6D" w:rsidRPr="00C51EB4" w:rsidSect="00E0541A">
      <w:headerReference w:type="even" r:id="rId11"/>
      <w:headerReference w:type="default" r:id="rId12"/>
      <w:footerReference w:type="even" r:id="rId13"/>
      <w:headerReference w:type="first" r:id="rId14"/>
      <w:footerReference w:type="first" r:id="rId15"/>
      <w:pgSz w:w="12240" w:h="20160" w:code="5"/>
      <w:pgMar w:top="2410" w:right="2034" w:bottom="2126" w:left="1701" w:header="720" w:footer="1701"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64EB6" w14:textId="77777777" w:rsidR="00A70713" w:rsidRDefault="00A70713" w:rsidP="00E32612">
      <w:r>
        <w:separator/>
      </w:r>
    </w:p>
  </w:endnote>
  <w:endnote w:type="continuationSeparator" w:id="0">
    <w:p w14:paraId="60A49278" w14:textId="77777777" w:rsidR="00A70713" w:rsidRDefault="00A70713" w:rsidP="00E32612">
      <w:r>
        <w:continuationSeparator/>
      </w:r>
    </w:p>
  </w:endnote>
  <w:endnote w:type="continuationNotice" w:id="1">
    <w:p w14:paraId="599EA399" w14:textId="77777777" w:rsidR="00A70713" w:rsidRDefault="00A707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912F" w14:textId="77777777" w:rsidR="002C0D7E" w:rsidRDefault="002C0D7E">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07BF1" w14:textId="77777777" w:rsidR="002C0D7E" w:rsidRDefault="002C0D7E">
    <w:pPr>
      <w:pStyle w:val="Piedepgina"/>
      <w:ind w:left="1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7A9D7" w14:textId="77777777" w:rsidR="00A70713" w:rsidRDefault="00A70713" w:rsidP="00E32612">
      <w:r>
        <w:separator/>
      </w:r>
    </w:p>
  </w:footnote>
  <w:footnote w:type="continuationSeparator" w:id="0">
    <w:p w14:paraId="103BB872" w14:textId="77777777" w:rsidR="00A70713" w:rsidRDefault="00A70713" w:rsidP="00E32612">
      <w:r>
        <w:continuationSeparator/>
      </w:r>
    </w:p>
  </w:footnote>
  <w:footnote w:type="continuationNotice" w:id="1">
    <w:p w14:paraId="01E4548B" w14:textId="77777777" w:rsidR="00A70713" w:rsidRDefault="00A707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BE1B1" w14:textId="4445A312" w:rsidR="002C0D7E" w:rsidRDefault="002C0D7E">
    <w:pPr>
      <w:pStyle w:val="Encabezado"/>
      <w:tabs>
        <w:tab w:val="clear" w:pos="4320"/>
        <w:tab w:val="clear" w:pos="8640"/>
        <w:tab w:val="center" w:pos="5220"/>
      </w:tabs>
      <w:spacing w:before="272"/>
      <w:rPr>
        <w:b/>
      </w:rPr>
    </w:pPr>
    <w:r>
      <w:rPr>
        <w:b/>
        <w:lang w:val="pt-BR"/>
      </w:rPr>
      <w:t xml:space="preserve">DECRETO </w:t>
    </w:r>
    <w:r w:rsidR="00593498">
      <w:rPr>
        <w:b/>
        <w:lang w:val="pt-BR"/>
      </w:rPr>
      <w:t>NÚMERO</w:t>
    </w:r>
    <w:r>
      <w:rPr>
        <w:b/>
        <w:lang w:val="pt-BR"/>
      </w:rPr>
      <w:t xml:space="preserve"> _________________</w:t>
    </w:r>
    <w:r w:rsidR="004C5201">
      <w:rPr>
        <w:b/>
        <w:lang w:val="pt-BR"/>
      </w:rPr>
      <w:t xml:space="preserve"> </w:t>
    </w:r>
    <w:r>
      <w:rPr>
        <w:b/>
        <w:lang w:val="pt-BR"/>
      </w:rPr>
      <w:t>de 2002</w:t>
    </w:r>
    <w:r w:rsidR="004C5201">
      <w:rPr>
        <w:b/>
        <w:lang w:val="pt-BR"/>
      </w:rPr>
      <w:t xml:space="preserve"> </w:t>
    </w:r>
    <w:r>
      <w:rPr>
        <w:b/>
        <w:lang w:val="pt-BR"/>
      </w:rPr>
      <w:t xml:space="preserve">Hoja N°. </w:t>
    </w:r>
    <w:r>
      <w:rPr>
        <w:rStyle w:val="Nmerodepgina"/>
        <w:b/>
        <w:lang w:val="pt-BR"/>
      </w:rPr>
      <w:fldChar w:fldCharType="begin"/>
    </w:r>
    <w:r>
      <w:rPr>
        <w:rStyle w:val="Nmerodepgina"/>
        <w:b/>
        <w:lang w:val="pt-BR"/>
      </w:rPr>
      <w:instrText xml:space="preserve"> PAGE </w:instrText>
    </w:r>
    <w:r>
      <w:rPr>
        <w:rStyle w:val="Nmerodepgina"/>
        <w:b/>
        <w:lang w:val="pt-BR"/>
      </w:rPr>
      <w:fldChar w:fldCharType="separate"/>
    </w:r>
    <w:r>
      <w:rPr>
        <w:rStyle w:val="Nmerodepgina"/>
        <w:b/>
        <w:noProof/>
      </w:rPr>
      <w:t>4</w:t>
    </w:r>
    <w:r>
      <w:rPr>
        <w:rStyle w:val="Nmerodepgina"/>
        <w:b/>
        <w:lang w:val="pt-BR"/>
      </w:rPr>
      <w:fldChar w:fldCharType="end"/>
    </w:r>
  </w:p>
  <w:p w14:paraId="22FE4C0C" w14:textId="3D7A65E9" w:rsidR="002C0D7E" w:rsidRDefault="00BB5449">
    <w:pPr>
      <w:pStyle w:val="Encabezado"/>
    </w:pPr>
    <w:r>
      <w:rPr>
        <w:noProof/>
      </w:rPr>
      <mc:AlternateContent>
        <mc:Choice Requires="wps">
          <w:drawing>
            <wp:anchor distT="0" distB="0" distL="114300" distR="114300" simplePos="0" relativeHeight="251658241" behindDoc="0" locked="0" layoutInCell="0" allowOverlap="1" wp14:anchorId="11715178" wp14:editId="613EB388">
              <wp:simplePos x="0" y="0"/>
              <wp:positionH relativeFrom="page">
                <wp:posOffset>440055</wp:posOffset>
              </wp:positionH>
              <wp:positionV relativeFrom="page">
                <wp:posOffset>891540</wp:posOffset>
              </wp:positionV>
              <wp:extent cx="6872605" cy="10634345"/>
              <wp:effectExtent l="0" t="0" r="4445" b="0"/>
              <wp:wrapNone/>
              <wp:docPr id="1443152396" name="Rectángulo 144315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ángulo 144315239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o:allowincell="f" filled="f" strokeweight="2pt" w14:anchorId="1F7DE8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w10:wrap anchorx="page" anchory="page"/>
            </v:rect>
          </w:pict>
        </mc:Fallback>
      </mc:AlternateContent>
    </w:r>
  </w:p>
  <w:p w14:paraId="10B82EDF" w14:textId="77777777" w:rsidR="002C0D7E" w:rsidRDefault="002C0D7E">
    <w:pPr>
      <w:jc w:val="center"/>
      <w:rPr>
        <w:b/>
      </w:rPr>
    </w:pPr>
  </w:p>
  <w:p w14:paraId="04EAD192" w14:textId="42127A17" w:rsidR="002C0D7E" w:rsidRDefault="00BB5449">
    <w:pPr>
      <w:jc w:val="center"/>
      <w:rPr>
        <w:sz w:val="22"/>
      </w:rPr>
    </w:pPr>
    <w:r>
      <w:rPr>
        <w:noProof/>
      </w:rPr>
      <mc:AlternateContent>
        <mc:Choice Requires="wps">
          <w:drawing>
            <wp:anchor distT="4294967295" distB="4294967295" distL="114300" distR="114300" simplePos="0" relativeHeight="251658243" behindDoc="0" locked="0" layoutInCell="0" allowOverlap="1" wp14:anchorId="3C9C1B75" wp14:editId="66D2DA6D">
              <wp:simplePos x="0" y="0"/>
              <wp:positionH relativeFrom="column">
                <wp:posOffset>188595</wp:posOffset>
              </wp:positionH>
              <wp:positionV relativeFrom="paragraph">
                <wp:posOffset>406399</wp:posOffset>
              </wp:positionV>
              <wp:extent cx="6286500" cy="0"/>
              <wp:effectExtent l="0" t="0" r="0" b="0"/>
              <wp:wrapNone/>
              <wp:docPr id="1075398407" name="Conector recto 10753984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Conector recto 1075398407"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o:allowincell="f" from="14.85pt,32pt" to="509.85pt,32pt" w14:anchorId="0EFCD8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w:pict>
        </mc:Fallback>
      </mc:AlternateContent>
    </w:r>
    <w:r w:rsidR="002C0D7E">
      <w:t xml:space="preserve">Continuación del decreto </w:t>
    </w:r>
    <w:r w:rsidR="002C0D7E">
      <w:rPr>
        <w:sz w:val="22"/>
      </w:rPr>
      <w:t xml:space="preserve">“Por el cual se </w:t>
    </w:r>
    <w:r w:rsidR="002C0D7E">
      <w:rPr>
        <w:color w:val="000000"/>
      </w:rPr>
      <w:t xml:space="preserve">reasignan unas funciones y competencias </w:t>
    </w:r>
    <w:r w:rsidR="002C0D7E">
      <w:rPr>
        <w:sz w:val="22"/>
      </w:rPr>
      <w:t>-”</w:t>
    </w:r>
  </w:p>
  <w:p w14:paraId="3F767620" w14:textId="77777777" w:rsidR="002C0D7E" w:rsidRDefault="002C0D7E">
    <w:pPr>
      <w:jc w:val="center"/>
      <w:rPr>
        <w:sz w:val="22"/>
      </w:rPr>
    </w:pPr>
  </w:p>
  <w:p w14:paraId="3E9E8A48" w14:textId="77777777" w:rsidR="002C0D7E" w:rsidRDefault="002C0D7E">
    <w:pPr>
      <w:jc w:val="center"/>
      <w:rPr>
        <w:snapToGrid w:val="0"/>
        <w:color w:val="000000"/>
        <w:sz w:val="18"/>
      </w:rPr>
    </w:pPr>
  </w:p>
  <w:p w14:paraId="632BD222" w14:textId="77777777" w:rsidR="002C0D7E" w:rsidRDefault="002C0D7E">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4761" w14:textId="7F7E7899" w:rsidR="002C0D7E" w:rsidRDefault="002C0D7E">
    <w:pPr>
      <w:pStyle w:val="Encabezado"/>
      <w:tabs>
        <w:tab w:val="clear" w:pos="8640"/>
      </w:tabs>
      <w:ind w:left="180" w:right="274"/>
      <w:rPr>
        <w:rFonts w:ascii="Tahoma" w:hAnsi="Tahoma"/>
        <w:b/>
        <w:noProof/>
        <w:sz w:val="28"/>
      </w:rPr>
    </w:pPr>
  </w:p>
  <w:p w14:paraId="2A547104" w14:textId="2D0C6A06" w:rsidR="00095EA5" w:rsidRDefault="00095EA5">
    <w:pPr>
      <w:pStyle w:val="Encabezado"/>
      <w:tabs>
        <w:tab w:val="clear" w:pos="8640"/>
      </w:tabs>
      <w:ind w:left="180" w:right="274"/>
      <w:rPr>
        <w:b/>
        <w:noProof/>
        <w:sz w:val="26"/>
      </w:rPr>
    </w:pPr>
  </w:p>
  <w:p w14:paraId="51142B6D" w14:textId="70D5CD25" w:rsidR="00095EA5" w:rsidRDefault="00095EA5">
    <w:pPr>
      <w:pStyle w:val="Encabezado"/>
      <w:tabs>
        <w:tab w:val="clear" w:pos="8640"/>
      </w:tabs>
      <w:ind w:left="180" w:right="274"/>
      <w:rPr>
        <w:b/>
        <w:noProof/>
        <w:sz w:val="26"/>
      </w:rPr>
    </w:pPr>
  </w:p>
  <w:p w14:paraId="4101436E" w14:textId="77777777" w:rsidR="00E0541A" w:rsidRDefault="00E0541A">
    <w:pPr>
      <w:pStyle w:val="Encabezado"/>
      <w:tabs>
        <w:tab w:val="clear" w:pos="8640"/>
      </w:tabs>
      <w:ind w:left="180" w:right="274"/>
      <w:rPr>
        <w:b/>
        <w:noProof/>
        <w:sz w:val="26"/>
      </w:rPr>
    </w:pPr>
  </w:p>
  <w:p w14:paraId="4384760D" w14:textId="77777777" w:rsidR="00E0541A" w:rsidRDefault="00E0541A">
    <w:pPr>
      <w:pStyle w:val="Encabezado"/>
      <w:tabs>
        <w:tab w:val="clear" w:pos="8640"/>
      </w:tabs>
      <w:ind w:left="180" w:right="274"/>
      <w:rPr>
        <w:b/>
        <w:noProof/>
        <w:sz w:val="26"/>
      </w:rPr>
    </w:pPr>
  </w:p>
  <w:p w14:paraId="7B113AA9" w14:textId="4F1779D2" w:rsidR="00E0541A" w:rsidRDefault="00E0541A">
    <w:pPr>
      <w:pStyle w:val="Encabezado"/>
      <w:tabs>
        <w:tab w:val="clear" w:pos="8640"/>
      </w:tabs>
      <w:ind w:left="180" w:right="274"/>
      <w:rPr>
        <w:b/>
        <w:noProof/>
        <w:sz w:val="26"/>
      </w:rPr>
    </w:pPr>
  </w:p>
  <w:p w14:paraId="464A554C" w14:textId="77777777" w:rsidR="00E0541A" w:rsidRDefault="00E0541A">
    <w:pPr>
      <w:pStyle w:val="Encabezado"/>
      <w:tabs>
        <w:tab w:val="clear" w:pos="8640"/>
      </w:tabs>
      <w:ind w:left="180" w:right="274"/>
      <w:rPr>
        <w:b/>
        <w:noProof/>
        <w:sz w:val="26"/>
      </w:rPr>
    </w:pPr>
  </w:p>
  <w:p w14:paraId="342F126E" w14:textId="7E231377" w:rsidR="002C0D7E" w:rsidRPr="00880D50" w:rsidRDefault="002C0D7E">
    <w:pPr>
      <w:pStyle w:val="Encabezado"/>
      <w:tabs>
        <w:tab w:val="clear" w:pos="8640"/>
      </w:tabs>
      <w:ind w:left="180" w:right="274"/>
      <w:rPr>
        <w:rStyle w:val="Nmerodepgina"/>
        <w:b/>
        <w:sz w:val="26"/>
        <w:lang w:val="es-CO"/>
      </w:rPr>
    </w:pPr>
    <w:r>
      <w:rPr>
        <w:b/>
        <w:noProof/>
        <w:sz w:val="26"/>
      </w:rPr>
      <w:t>RESOLUCI</w:t>
    </w:r>
    <w:r w:rsidR="00F37D23">
      <w:rPr>
        <w:b/>
        <w:noProof/>
        <w:sz w:val="26"/>
      </w:rPr>
      <w:t>Ó</w:t>
    </w:r>
    <w:r>
      <w:rPr>
        <w:b/>
        <w:noProof/>
        <w:sz w:val="26"/>
      </w:rPr>
      <w:t>N N</w:t>
    </w:r>
    <w:r w:rsidR="00F37D23">
      <w:rPr>
        <w:b/>
        <w:noProof/>
        <w:sz w:val="26"/>
      </w:rPr>
      <w:t>Ú</w:t>
    </w:r>
    <w:r>
      <w:rPr>
        <w:b/>
        <w:noProof/>
        <w:sz w:val="26"/>
      </w:rPr>
      <w:t>MERO</w:t>
    </w:r>
    <w:r w:rsidR="00E32612" w:rsidRPr="00512F2A">
      <w:rPr>
        <w:b/>
        <w:sz w:val="26"/>
        <w:lang w:val="es-CO"/>
      </w:rPr>
      <w:tab/>
    </w:r>
    <w:r w:rsidR="004F5D82">
      <w:rPr>
        <w:b/>
        <w:sz w:val="26"/>
        <w:lang w:val="es-CO"/>
      </w:rPr>
      <w:t>07 de 2025</w:t>
    </w:r>
    <w:r w:rsidR="00E32612" w:rsidRPr="00512F2A">
      <w:rPr>
        <w:b/>
        <w:sz w:val="26"/>
        <w:lang w:val="es-CO"/>
      </w:rPr>
      <w:tab/>
    </w:r>
    <w:r w:rsidR="004C5201" w:rsidRPr="00512F2A">
      <w:rPr>
        <w:b/>
        <w:sz w:val="26"/>
        <w:lang w:val="es-CO"/>
      </w:rPr>
      <w:t xml:space="preserve"> </w:t>
    </w:r>
    <w:r w:rsidRPr="00512F2A">
      <w:rPr>
        <w:b/>
        <w:sz w:val="26"/>
        <w:lang w:val="es-CO"/>
      </w:rPr>
      <w:tab/>
    </w:r>
    <w:r w:rsidR="004C5201" w:rsidRPr="00512F2A">
      <w:rPr>
        <w:b/>
        <w:sz w:val="26"/>
        <w:lang w:val="es-CO"/>
      </w:rPr>
      <w:t xml:space="preserve"> </w:t>
    </w:r>
    <w:r w:rsidRPr="00512F2A">
      <w:rPr>
        <w:b/>
        <w:sz w:val="26"/>
        <w:lang w:val="es-CO"/>
      </w:rPr>
      <w:t xml:space="preserve">Hoja N°. </w:t>
    </w:r>
    <w:r>
      <w:rPr>
        <w:rStyle w:val="Nmerodepgina"/>
        <w:b/>
        <w:sz w:val="26"/>
        <w:lang w:val="pt-BR"/>
      </w:rPr>
      <w:fldChar w:fldCharType="begin"/>
    </w:r>
    <w:r w:rsidRPr="00512F2A">
      <w:rPr>
        <w:rStyle w:val="Nmerodepgina"/>
        <w:b/>
        <w:sz w:val="26"/>
        <w:lang w:val="es-CO"/>
      </w:rPr>
      <w:instrText xml:space="preserve"> PAGE </w:instrText>
    </w:r>
    <w:r>
      <w:rPr>
        <w:rStyle w:val="Nmerodepgina"/>
        <w:b/>
        <w:sz w:val="26"/>
        <w:lang w:val="pt-BR"/>
      </w:rPr>
      <w:fldChar w:fldCharType="separate"/>
    </w:r>
    <w:r w:rsidR="007C08C0" w:rsidRPr="00512F2A">
      <w:rPr>
        <w:rStyle w:val="Nmerodepgina"/>
        <w:b/>
        <w:noProof/>
        <w:sz w:val="26"/>
        <w:lang w:val="es-CO"/>
      </w:rPr>
      <w:t>4</w:t>
    </w:r>
    <w:r>
      <w:rPr>
        <w:rStyle w:val="Nmerodepgina"/>
        <w:b/>
        <w:sz w:val="26"/>
        <w:lang w:val="pt-BR"/>
      </w:rPr>
      <w:fldChar w:fldCharType="end"/>
    </w:r>
  </w:p>
  <w:p w14:paraId="0EA25550" w14:textId="52A94627" w:rsidR="001C62E2" w:rsidRDefault="00E0541A">
    <w:pPr>
      <w:pStyle w:val="Encabezado"/>
      <w:tabs>
        <w:tab w:val="clear" w:pos="8640"/>
      </w:tabs>
      <w:ind w:left="180" w:right="274"/>
      <w:rPr>
        <w:b/>
        <w:sz w:val="26"/>
      </w:rPr>
    </w:pPr>
    <w:r>
      <w:rPr>
        <w:noProof/>
      </w:rPr>
      <mc:AlternateContent>
        <mc:Choice Requires="wps">
          <w:drawing>
            <wp:anchor distT="0" distB="0" distL="114300" distR="114300" simplePos="0" relativeHeight="251658242" behindDoc="0" locked="0" layoutInCell="0" allowOverlap="1" wp14:anchorId="221191A2" wp14:editId="480F5E8F">
              <wp:simplePos x="0" y="0"/>
              <wp:positionH relativeFrom="margin">
                <wp:posOffset>-292956</wp:posOffset>
              </wp:positionH>
              <wp:positionV relativeFrom="margin">
                <wp:posOffset>-568685</wp:posOffset>
              </wp:positionV>
              <wp:extent cx="5947576" cy="9390491"/>
              <wp:effectExtent l="0" t="0" r="15240" b="20320"/>
              <wp:wrapNone/>
              <wp:docPr id="1396593126" name="Rectángulo 1396593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7576" cy="9390491"/>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747B7" id="Rectángulo 1396593126" o:spid="_x0000_s1026" style="position:absolute;margin-left:-23.05pt;margin-top:-44.8pt;width:468.3pt;height:739.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" o:allowincell="f" filled="f" strokeweight="2pt">
              <w10:wrap anchorx="margin" anchory="margin"/>
            </v:rect>
          </w:pict>
        </mc:Fallback>
      </mc:AlternateContent>
    </w:r>
  </w:p>
  <w:p w14:paraId="0CE2D6AA" w14:textId="5158AA1A" w:rsidR="002C0D7E" w:rsidRDefault="002C0D7E">
    <w:pPr>
      <w:ind w:left="180" w:right="274"/>
      <w:jc w:val="both"/>
      <w:rPr>
        <w:b/>
      </w:rPr>
    </w:pPr>
  </w:p>
  <w:p w14:paraId="534D8F54" w14:textId="3396590F" w:rsidR="00880D50" w:rsidRDefault="002C0D7E" w:rsidP="00880D50">
    <w:pPr>
      <w:spacing w:line="276" w:lineRule="auto"/>
      <w:ind w:firstLine="280"/>
      <w:jc w:val="center"/>
      <w:rPr>
        <w:rFonts w:ascii="Arial" w:hAnsi="Arial" w:cs="Arial"/>
        <w:sz w:val="16"/>
        <w:szCs w:val="16"/>
      </w:rPr>
    </w:pPr>
    <w:r w:rsidRPr="00854917">
      <w:rPr>
        <w:rFonts w:ascii="Arial" w:hAnsi="Arial" w:cs="Arial"/>
        <w:b/>
        <w:sz w:val="16"/>
        <w:szCs w:val="16"/>
      </w:rPr>
      <w:t>Continuación de la Resolución</w:t>
    </w:r>
    <w:r w:rsidR="00CB1FD2" w:rsidRPr="00854917">
      <w:rPr>
        <w:rFonts w:ascii="Arial" w:hAnsi="Arial" w:cs="Arial"/>
        <w:b/>
        <w:sz w:val="16"/>
        <w:szCs w:val="16"/>
      </w:rPr>
      <w:t>:</w:t>
    </w:r>
    <w:r w:rsidRPr="00854917">
      <w:rPr>
        <w:rFonts w:ascii="Arial" w:hAnsi="Arial" w:cs="Arial"/>
        <w:sz w:val="16"/>
        <w:szCs w:val="16"/>
      </w:rPr>
      <w:t xml:space="preserve"> </w:t>
    </w:r>
    <w:r w:rsidR="006736EB" w:rsidRPr="006736EB">
      <w:rPr>
        <w:rFonts w:ascii="Arial" w:hAnsi="Arial" w:cs="Arial"/>
        <w:sz w:val="16"/>
        <w:szCs w:val="16"/>
      </w:rPr>
      <w:t>“</w:t>
    </w:r>
    <w:bookmarkStart w:id="2" w:name="_Hlk204347382"/>
    <w:r w:rsidR="00213E54" w:rsidRPr="00213E54">
      <w:rPr>
        <w:rFonts w:ascii="Arial" w:hAnsi="Arial" w:cs="Arial"/>
        <w:sz w:val="16"/>
        <w:szCs w:val="16"/>
      </w:rPr>
      <w:t>Por la cual se modifica parcialmente la Resolución 0</w:t>
    </w:r>
    <w:r w:rsidR="003474E3">
      <w:rPr>
        <w:rFonts w:ascii="Arial" w:hAnsi="Arial" w:cs="Arial"/>
        <w:sz w:val="16"/>
        <w:szCs w:val="16"/>
      </w:rPr>
      <w:t>7</w:t>
    </w:r>
    <w:r w:rsidR="00213E54" w:rsidRPr="00213E54">
      <w:rPr>
        <w:rFonts w:ascii="Arial" w:hAnsi="Arial" w:cs="Arial"/>
        <w:sz w:val="16"/>
        <w:szCs w:val="16"/>
      </w:rPr>
      <w:t xml:space="preserve"> de 2024</w:t>
    </w:r>
    <w:bookmarkEnd w:id="2"/>
    <w:r w:rsidR="006736EB" w:rsidRPr="006736EB">
      <w:rPr>
        <w:rFonts w:ascii="Arial" w:hAnsi="Arial" w:cs="Arial"/>
        <w:sz w:val="16"/>
        <w:szCs w:val="16"/>
      </w:rPr>
      <w:t>”</w:t>
    </w:r>
  </w:p>
  <w:p w14:paraId="0B096EBE" w14:textId="77777777" w:rsidR="005818A6" w:rsidRPr="00854917" w:rsidRDefault="005818A6" w:rsidP="00880D50">
    <w:pPr>
      <w:spacing w:line="276" w:lineRule="auto"/>
      <w:ind w:firstLine="280"/>
      <w:jc w:val="center"/>
      <w:rPr>
        <w:rFonts w:ascii="Arial" w:hAnsi="Arial" w:cs="Arial"/>
        <w:color w:val="000000" w:themeColor="text1"/>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6DE5E" w14:textId="70EEF454" w:rsidR="002C0D7E" w:rsidRDefault="002C0D7E">
    <w:pPr>
      <w:pStyle w:val="Encabezado"/>
      <w:tabs>
        <w:tab w:val="clear" w:pos="4320"/>
        <w:tab w:val="clear" w:pos="8640"/>
        <w:tab w:val="left" w:pos="9000"/>
        <w:tab w:val="right" w:leader="underscore" w:pos="10530"/>
      </w:tabs>
      <w:ind w:left="180" w:right="274"/>
      <w:rPr>
        <w:rFonts w:ascii="Tahoma" w:hAnsi="Tahoma"/>
        <w:sz w:val="28"/>
      </w:rPr>
    </w:pPr>
  </w:p>
  <w:p w14:paraId="290D8D26" w14:textId="4DA4BF83" w:rsidR="002C0D7E" w:rsidRDefault="002C0D7E" w:rsidP="00D43A47">
    <w:pPr>
      <w:pStyle w:val="Encabezado"/>
      <w:tabs>
        <w:tab w:val="clear" w:pos="4320"/>
        <w:tab w:val="clear" w:pos="8640"/>
        <w:tab w:val="center" w:pos="4372"/>
      </w:tabs>
      <w:ind w:left="180" w:right="274"/>
      <w:rPr>
        <w:rFonts w:ascii="Tahoma" w:hAnsi="Tahoma"/>
        <w:sz w:val="28"/>
      </w:rPr>
    </w:pPr>
  </w:p>
  <w:p w14:paraId="07ECABD9" w14:textId="4453F2A9" w:rsidR="002C0D7E" w:rsidRDefault="00095EA5" w:rsidP="00D43A47">
    <w:pPr>
      <w:pStyle w:val="Encabezado"/>
      <w:tabs>
        <w:tab w:val="clear" w:pos="4320"/>
        <w:tab w:val="clear" w:pos="8640"/>
        <w:tab w:val="left" w:pos="9000"/>
        <w:tab w:val="right" w:leader="underscore" w:pos="10530"/>
      </w:tabs>
      <w:ind w:left="180" w:right="274"/>
      <w:jc w:val="center"/>
      <w:rPr>
        <w:rFonts w:ascii="Tahoma" w:hAnsi="Tahoma"/>
        <w:b/>
        <w:sz w:val="24"/>
      </w:rPr>
    </w:pPr>
    <w:r>
      <w:rPr>
        <w:noProof/>
        <w:lang w:val="es-CO" w:eastAsia="es-CO"/>
      </w:rPr>
      <w:drawing>
        <wp:anchor distT="0" distB="0" distL="114300" distR="114300" simplePos="0" relativeHeight="251658244" behindDoc="0" locked="0" layoutInCell="1" allowOverlap="1" wp14:anchorId="6689DF1C" wp14:editId="639110B7">
          <wp:simplePos x="0" y="0"/>
          <wp:positionH relativeFrom="margin">
            <wp:align>center</wp:align>
          </wp:positionH>
          <wp:positionV relativeFrom="paragraph">
            <wp:posOffset>144995</wp:posOffset>
          </wp:positionV>
          <wp:extent cx="634365" cy="812165"/>
          <wp:effectExtent l="0" t="0" r="0" b="6985"/>
          <wp:wrapNone/>
          <wp:docPr id="1738829509" name="Imagen 1738829509" descr="\\Halcon\sistema integrado de gestion\Formatos SIG\Direccionamiento Estratégico\Escudos y Plantillas presentaciones\Imagenes en baja\Escudos-fondo-blanco\ESCU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Halcon\sistema integrado de gestion\Formatos SIG\Direccionamiento Estratégico\Escudos y Plantillas presentaciones\Imagenes en baja\Escudos-fondo-blanco\ESCUD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436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94A6C" w14:textId="517DDA24" w:rsidR="002C0D7E" w:rsidRDefault="002C0D7E">
    <w:pPr>
      <w:pStyle w:val="Encabezado"/>
      <w:ind w:left="180" w:right="274"/>
      <w:jc w:val="center"/>
      <w:rPr>
        <w:rFonts w:ascii="Tahoma" w:hAnsi="Tahoma"/>
        <w:b/>
        <w:sz w:val="24"/>
      </w:rPr>
    </w:pPr>
  </w:p>
  <w:p w14:paraId="36F8D99E" w14:textId="2B792B5E" w:rsidR="00D43A47" w:rsidRDefault="00D43A47">
    <w:pPr>
      <w:pStyle w:val="Encabezado"/>
      <w:ind w:left="180" w:right="274"/>
      <w:jc w:val="center"/>
      <w:rPr>
        <w:b/>
        <w:sz w:val="28"/>
      </w:rPr>
    </w:pPr>
  </w:p>
  <w:p w14:paraId="03C147B6" w14:textId="1819AD05" w:rsidR="00A04F3F" w:rsidRDefault="00095EA5">
    <w:pPr>
      <w:pStyle w:val="Encabezado"/>
      <w:ind w:left="180" w:right="274"/>
      <w:jc w:val="center"/>
      <w:rPr>
        <w:b/>
        <w:sz w:val="28"/>
      </w:rPr>
    </w:pPr>
    <w:r>
      <w:rPr>
        <w:noProof/>
      </w:rPr>
      <mc:AlternateContent>
        <mc:Choice Requires="wps">
          <w:drawing>
            <wp:anchor distT="0" distB="0" distL="114300" distR="114300" simplePos="0" relativeHeight="251658240" behindDoc="0" locked="0" layoutInCell="0" allowOverlap="1" wp14:anchorId="0B09A0A9" wp14:editId="3CDD6C21">
              <wp:simplePos x="0" y="0"/>
              <wp:positionH relativeFrom="margin">
                <wp:posOffset>-236987</wp:posOffset>
              </wp:positionH>
              <wp:positionV relativeFrom="margin">
                <wp:align>bottom</wp:align>
              </wp:positionV>
              <wp:extent cx="5997039" cy="9797143"/>
              <wp:effectExtent l="0" t="0" r="22860" b="13970"/>
              <wp:wrapNone/>
              <wp:docPr id="946777198" name="Rectángulo 946777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7039" cy="9797143"/>
                      </a:xfrm>
                      <a:prstGeom prst="rect">
                        <a:avLst/>
                      </a:prstGeom>
                      <a:no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7EF757" id="Rectángulo 946777198" o:spid="_x0000_s1026" style="position:absolute;margin-left:-18.65pt;margin-top:0;width:472.2pt;height:771.45pt;z-index:251658240;visibility:visible;mso-wrap-style:square;mso-width-percent:0;mso-height-percent:0;mso-wrap-distance-left:9pt;mso-wrap-distance-top:0;mso-wrap-distance-right:9pt;mso-wrap-distance-bottom:0;mso-position-horizontal:absolute;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" o:allowincell="f" filled="f" strokeweight="2pt">
              <w10:wrap anchorx="margin" anchory="margin"/>
            </v:rect>
          </w:pict>
        </mc:Fallback>
      </mc:AlternateContent>
    </w:r>
  </w:p>
  <w:p w14:paraId="28BD1A7F" w14:textId="77777777" w:rsidR="00095EA5" w:rsidRDefault="00095EA5">
    <w:pPr>
      <w:pStyle w:val="Encabezado"/>
      <w:ind w:left="180" w:right="274"/>
      <w:jc w:val="center"/>
      <w:rPr>
        <w:b/>
        <w:sz w:val="24"/>
        <w:szCs w:val="24"/>
      </w:rPr>
    </w:pPr>
  </w:p>
  <w:p w14:paraId="2EF83995" w14:textId="77777777" w:rsidR="00095EA5" w:rsidRDefault="00095EA5">
    <w:pPr>
      <w:pStyle w:val="Encabezado"/>
      <w:ind w:left="180" w:right="274"/>
      <w:jc w:val="center"/>
      <w:rPr>
        <w:b/>
        <w:sz w:val="24"/>
        <w:szCs w:val="24"/>
      </w:rPr>
    </w:pPr>
  </w:p>
  <w:p w14:paraId="28E8C545" w14:textId="79AE4E21" w:rsidR="002C0D7E" w:rsidRDefault="00FE0D6D">
    <w:pPr>
      <w:pStyle w:val="Encabezado"/>
      <w:ind w:left="180" w:right="274"/>
      <w:jc w:val="center"/>
      <w:rPr>
        <w:b/>
        <w:sz w:val="24"/>
        <w:szCs w:val="24"/>
      </w:rPr>
    </w:pPr>
    <w:r>
      <w:rPr>
        <w:b/>
        <w:sz w:val="24"/>
        <w:szCs w:val="24"/>
      </w:rPr>
      <w:t>REPUBLICA DE COLOMBIA</w:t>
    </w:r>
  </w:p>
  <w:p w14:paraId="6181849F" w14:textId="77777777" w:rsidR="00FE0D6D" w:rsidRDefault="00FE0D6D">
    <w:pPr>
      <w:pStyle w:val="Encabezado"/>
      <w:ind w:left="180" w:right="274"/>
      <w:jc w:val="center"/>
      <w:rPr>
        <w:b/>
        <w:sz w:val="24"/>
        <w:szCs w:val="24"/>
      </w:rPr>
    </w:pPr>
  </w:p>
  <w:p w14:paraId="16263622" w14:textId="77777777" w:rsidR="00FE0D6D" w:rsidRDefault="00FE0D6D">
    <w:pPr>
      <w:pStyle w:val="Encabezado"/>
      <w:ind w:left="180" w:right="274"/>
      <w:jc w:val="center"/>
      <w:rPr>
        <w:b/>
        <w:sz w:val="24"/>
        <w:szCs w:val="24"/>
      </w:rPr>
    </w:pPr>
  </w:p>
  <w:p w14:paraId="78D7795B" w14:textId="55AEB049" w:rsidR="00FE0D6D" w:rsidRDefault="00FE0D6D">
    <w:pPr>
      <w:pStyle w:val="Encabezado"/>
      <w:ind w:left="180" w:right="274"/>
      <w:jc w:val="center"/>
      <w:rPr>
        <w:b/>
        <w:sz w:val="24"/>
        <w:szCs w:val="24"/>
      </w:rPr>
    </w:pPr>
    <w:r>
      <w:rPr>
        <w:b/>
        <w:sz w:val="24"/>
        <w:szCs w:val="24"/>
      </w:rPr>
      <w:t>COMISIÓN NACIONAL DE CRÉDITO AGROPECUARIO</w:t>
    </w:r>
  </w:p>
  <w:p w14:paraId="093D8850" w14:textId="77777777" w:rsidR="00FE0D6D" w:rsidRPr="00F37D23" w:rsidRDefault="00FE0D6D">
    <w:pPr>
      <w:pStyle w:val="Encabezado"/>
      <w:ind w:left="180" w:right="274"/>
      <w:jc w:val="center"/>
      <w:rPr>
        <w:b/>
        <w:sz w:val="24"/>
        <w:szCs w:val="24"/>
      </w:rPr>
    </w:pPr>
  </w:p>
  <w:p w14:paraId="04E4ABBB" w14:textId="77777777" w:rsidR="002C0D7E" w:rsidRPr="00F37D23" w:rsidRDefault="002C0D7E">
    <w:pPr>
      <w:pStyle w:val="Encabezado"/>
      <w:ind w:left="180" w:right="274"/>
      <w:jc w:val="center"/>
      <w:rPr>
        <w:b/>
        <w:sz w:val="24"/>
        <w:szCs w:val="24"/>
      </w:rPr>
    </w:pPr>
  </w:p>
  <w:p w14:paraId="539CD93C" w14:textId="138B686D" w:rsidR="002C0D7E" w:rsidRDefault="002C0D7E">
    <w:pPr>
      <w:pStyle w:val="Ttulo1"/>
      <w:ind w:left="180" w:right="274"/>
      <w:jc w:val="center"/>
      <w:rPr>
        <w:rFonts w:ascii="Arial" w:hAnsi="Arial"/>
        <w:szCs w:val="24"/>
      </w:rPr>
    </w:pPr>
    <w:r w:rsidRPr="00F37D23">
      <w:rPr>
        <w:rFonts w:ascii="Arial" w:hAnsi="Arial"/>
        <w:szCs w:val="24"/>
      </w:rPr>
      <w:t>RESOLUCIÓN NÚMERO</w:t>
    </w:r>
    <w:r w:rsidR="004C5201">
      <w:rPr>
        <w:rFonts w:ascii="Arial" w:hAnsi="Arial"/>
        <w:szCs w:val="24"/>
      </w:rPr>
      <w:t xml:space="preserve"> </w:t>
    </w:r>
    <w:r w:rsidR="003A7E21">
      <w:rPr>
        <w:rFonts w:ascii="Arial" w:hAnsi="Arial"/>
        <w:szCs w:val="24"/>
      </w:rPr>
      <w:t xml:space="preserve"> </w:t>
    </w:r>
    <w:r w:rsidR="00FE0D6D">
      <w:rPr>
        <w:rFonts w:ascii="Arial" w:hAnsi="Arial"/>
        <w:szCs w:val="24"/>
      </w:rPr>
      <w:t xml:space="preserve">          </w:t>
    </w:r>
    <w:r w:rsidR="00854917">
      <w:rPr>
        <w:rFonts w:ascii="Arial" w:hAnsi="Arial"/>
        <w:szCs w:val="24"/>
      </w:rPr>
      <w:t xml:space="preserve"> </w:t>
    </w:r>
    <w:r w:rsidR="00832617">
      <w:rPr>
        <w:rFonts w:ascii="Arial" w:hAnsi="Arial"/>
        <w:szCs w:val="24"/>
      </w:rPr>
      <w:t>07</w:t>
    </w:r>
    <w:r w:rsidR="00854917">
      <w:rPr>
        <w:rFonts w:ascii="Arial" w:hAnsi="Arial"/>
        <w:szCs w:val="24"/>
      </w:rPr>
      <w:t xml:space="preserve"> </w:t>
    </w:r>
    <w:r w:rsidR="00FE0D6D">
      <w:rPr>
        <w:rFonts w:ascii="Arial" w:hAnsi="Arial"/>
        <w:szCs w:val="24"/>
      </w:rPr>
      <w:t xml:space="preserve">      </w:t>
    </w:r>
    <w:r w:rsidR="003A7E21">
      <w:rPr>
        <w:rFonts w:ascii="Arial" w:hAnsi="Arial"/>
        <w:szCs w:val="24"/>
      </w:rPr>
      <w:t xml:space="preserve">             </w:t>
    </w:r>
    <w:r w:rsidRPr="00F37D23">
      <w:rPr>
        <w:rFonts w:ascii="Arial" w:hAnsi="Arial"/>
        <w:szCs w:val="24"/>
      </w:rPr>
      <w:t>DE 20</w:t>
    </w:r>
    <w:r w:rsidR="00B40082">
      <w:rPr>
        <w:rFonts w:ascii="Arial" w:hAnsi="Arial"/>
        <w:szCs w:val="24"/>
      </w:rPr>
      <w:t>2</w:t>
    </w:r>
    <w:r w:rsidR="00E52DC7">
      <w:rPr>
        <w:rFonts w:ascii="Arial" w:hAnsi="Arial"/>
        <w:szCs w:val="24"/>
      </w:rPr>
      <w:t>5</w:t>
    </w:r>
  </w:p>
  <w:p w14:paraId="54358C2C" w14:textId="77777777" w:rsidR="00880D50" w:rsidRPr="00880D50" w:rsidRDefault="00880D50" w:rsidP="00880D50"/>
  <w:p w14:paraId="60FC7C7A" w14:textId="77777777" w:rsidR="00A04F3F" w:rsidRDefault="00A04F3F">
    <w:pPr>
      <w:ind w:left="180" w:right="274"/>
      <w:jc w:val="center"/>
      <w:rPr>
        <w:rFonts w:ascii="Arial" w:hAnsi="Arial" w:cs="Arial"/>
        <w:color w:val="000000" w:themeColor="text1"/>
        <w:sz w:val="22"/>
        <w:szCs w:val="22"/>
        <w:lang w:val="es-ES_tradnl" w:eastAsia="es-ES_tradnl"/>
      </w:rPr>
    </w:pPr>
  </w:p>
  <w:p w14:paraId="4E4EF62D" w14:textId="77777777" w:rsidR="00854917" w:rsidRPr="00F37D23" w:rsidRDefault="00854917">
    <w:pPr>
      <w:ind w:left="180" w:right="274"/>
      <w:jc w:val="center"/>
      <w:rPr>
        <w:rFonts w:ascii="Arial" w:hAnsi="Arial"/>
        <w:b/>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030D"/>
    <w:multiLevelType w:val="hybridMultilevel"/>
    <w:tmpl w:val="FFFFFFFF"/>
    <w:lvl w:ilvl="0" w:tplc="352AD4D4">
      <w:start w:val="1"/>
      <w:numFmt w:val="decimal"/>
      <w:lvlText w:val="%1."/>
      <w:lvlJc w:val="left"/>
      <w:pPr>
        <w:ind w:left="720" w:hanging="360"/>
      </w:pPr>
    </w:lvl>
    <w:lvl w:ilvl="1" w:tplc="82161EF4">
      <w:start w:val="1"/>
      <w:numFmt w:val="lowerLetter"/>
      <w:lvlText w:val="%2."/>
      <w:lvlJc w:val="left"/>
      <w:pPr>
        <w:ind w:left="1440" w:hanging="360"/>
      </w:pPr>
    </w:lvl>
    <w:lvl w:ilvl="2" w:tplc="EA60EFDE">
      <w:start w:val="1"/>
      <w:numFmt w:val="lowerRoman"/>
      <w:lvlText w:val="%3."/>
      <w:lvlJc w:val="right"/>
      <w:pPr>
        <w:ind w:left="2160" w:hanging="180"/>
      </w:pPr>
    </w:lvl>
    <w:lvl w:ilvl="3" w:tplc="A04C2A28">
      <w:start w:val="1"/>
      <w:numFmt w:val="decimal"/>
      <w:lvlText w:val="%4."/>
      <w:lvlJc w:val="left"/>
      <w:pPr>
        <w:ind w:left="2880" w:hanging="360"/>
      </w:pPr>
    </w:lvl>
    <w:lvl w:ilvl="4" w:tplc="ADA4F8F6">
      <w:start w:val="1"/>
      <w:numFmt w:val="lowerLetter"/>
      <w:lvlText w:val="%5."/>
      <w:lvlJc w:val="left"/>
      <w:pPr>
        <w:ind w:left="3600" w:hanging="360"/>
      </w:pPr>
    </w:lvl>
    <w:lvl w:ilvl="5" w:tplc="A37070FE">
      <w:start w:val="1"/>
      <w:numFmt w:val="lowerRoman"/>
      <w:lvlText w:val="%6."/>
      <w:lvlJc w:val="right"/>
      <w:pPr>
        <w:ind w:left="4320" w:hanging="180"/>
      </w:pPr>
    </w:lvl>
    <w:lvl w:ilvl="6" w:tplc="57F27AB2">
      <w:start w:val="1"/>
      <w:numFmt w:val="decimal"/>
      <w:lvlText w:val="%7."/>
      <w:lvlJc w:val="left"/>
      <w:pPr>
        <w:ind w:left="5040" w:hanging="360"/>
      </w:pPr>
    </w:lvl>
    <w:lvl w:ilvl="7" w:tplc="5ABC6EE4">
      <w:start w:val="1"/>
      <w:numFmt w:val="lowerLetter"/>
      <w:lvlText w:val="%8."/>
      <w:lvlJc w:val="left"/>
      <w:pPr>
        <w:ind w:left="5760" w:hanging="360"/>
      </w:pPr>
    </w:lvl>
    <w:lvl w:ilvl="8" w:tplc="AC74862C">
      <w:start w:val="1"/>
      <w:numFmt w:val="lowerRoman"/>
      <w:lvlText w:val="%9."/>
      <w:lvlJc w:val="right"/>
      <w:pPr>
        <w:ind w:left="6480" w:hanging="180"/>
      </w:pPr>
    </w:lvl>
  </w:abstractNum>
  <w:abstractNum w:abstractNumId="1" w15:restartNumberingAfterBreak="0">
    <w:nsid w:val="0B393988"/>
    <w:multiLevelType w:val="hybridMultilevel"/>
    <w:tmpl w:val="C87CC920"/>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237B0B"/>
    <w:multiLevelType w:val="hybridMultilevel"/>
    <w:tmpl w:val="306E3D76"/>
    <w:lvl w:ilvl="0" w:tplc="05865D92">
      <w:start w:val="1"/>
      <w:numFmt w:val="ordinalText"/>
      <w:lvlText w:val="Parágrafo %1."/>
      <w:lvlJc w:val="left"/>
      <w:pPr>
        <w:ind w:left="2062"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E795BBC"/>
    <w:multiLevelType w:val="hybridMultilevel"/>
    <w:tmpl w:val="1E68FA9A"/>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3B77AD1"/>
    <w:multiLevelType w:val="multilevel"/>
    <w:tmpl w:val="D85E29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61F6943"/>
    <w:multiLevelType w:val="hybridMultilevel"/>
    <w:tmpl w:val="0EC04B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7DC0163"/>
    <w:multiLevelType w:val="hybridMultilevel"/>
    <w:tmpl w:val="AADE7C9A"/>
    <w:lvl w:ilvl="0" w:tplc="38964E62">
      <w:start w:val="1"/>
      <w:numFmt w:val="decimal"/>
      <w:lvlText w:val="%1."/>
      <w:lvlJc w:val="left"/>
      <w:pPr>
        <w:ind w:left="720" w:hanging="360"/>
      </w:pPr>
      <w:rPr>
        <w:rFonts w:ascii="Arial" w:hAnsi="Arial" w:cs="Arial"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9AC7E57"/>
    <w:multiLevelType w:val="hybridMultilevel"/>
    <w:tmpl w:val="6D4C81BE"/>
    <w:lvl w:ilvl="0" w:tplc="FFFFFFFF">
      <w:start w:val="1"/>
      <w:numFmt w:val="lowerLetter"/>
      <w:lvlText w:val="%1."/>
      <w:lvlJc w:val="left"/>
      <w:pPr>
        <w:ind w:left="1440" w:hanging="360"/>
      </w:pPr>
      <w:rPr>
        <w:rFonts w:eastAsiaTheme="minorHAnsi" w:hint="default"/>
        <w:b/>
        <w:color w:val="auto"/>
        <w:sz w:val="22"/>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8" w15:restartNumberingAfterBreak="0">
    <w:nsid w:val="21B3194C"/>
    <w:multiLevelType w:val="hybridMultilevel"/>
    <w:tmpl w:val="0EC04B2A"/>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3B63747"/>
    <w:multiLevelType w:val="hybridMultilevel"/>
    <w:tmpl w:val="BD366A56"/>
    <w:lvl w:ilvl="0" w:tplc="05865D92">
      <w:start w:val="1"/>
      <w:numFmt w:val="ordinalText"/>
      <w:lvlText w:val="Parágrafo %1."/>
      <w:lvlJc w:val="left"/>
      <w:pPr>
        <w:ind w:left="8157" w:hanging="360"/>
      </w:pPr>
      <w:rPr>
        <w:rFonts w:ascii="Arial" w:hAnsi="Arial" w:hint="default"/>
        <w:b/>
        <w:i w:val="0"/>
        <w14:stylisticSets/>
      </w:rPr>
    </w:lvl>
    <w:lvl w:ilvl="1" w:tplc="240A0019" w:tentative="1">
      <w:start w:val="1"/>
      <w:numFmt w:val="lowerLetter"/>
      <w:lvlText w:val="%2."/>
      <w:lvlJc w:val="left"/>
      <w:pPr>
        <w:ind w:left="8877" w:hanging="360"/>
      </w:pPr>
    </w:lvl>
    <w:lvl w:ilvl="2" w:tplc="240A001B" w:tentative="1">
      <w:start w:val="1"/>
      <w:numFmt w:val="lowerRoman"/>
      <w:lvlText w:val="%3."/>
      <w:lvlJc w:val="right"/>
      <w:pPr>
        <w:ind w:left="9597" w:hanging="180"/>
      </w:pPr>
    </w:lvl>
    <w:lvl w:ilvl="3" w:tplc="240A000F" w:tentative="1">
      <w:start w:val="1"/>
      <w:numFmt w:val="decimal"/>
      <w:lvlText w:val="%4."/>
      <w:lvlJc w:val="left"/>
      <w:pPr>
        <w:ind w:left="10317" w:hanging="360"/>
      </w:pPr>
    </w:lvl>
    <w:lvl w:ilvl="4" w:tplc="240A0019" w:tentative="1">
      <w:start w:val="1"/>
      <w:numFmt w:val="lowerLetter"/>
      <w:lvlText w:val="%5."/>
      <w:lvlJc w:val="left"/>
      <w:pPr>
        <w:ind w:left="11037" w:hanging="360"/>
      </w:pPr>
    </w:lvl>
    <w:lvl w:ilvl="5" w:tplc="240A001B" w:tentative="1">
      <w:start w:val="1"/>
      <w:numFmt w:val="lowerRoman"/>
      <w:lvlText w:val="%6."/>
      <w:lvlJc w:val="right"/>
      <w:pPr>
        <w:ind w:left="11757" w:hanging="180"/>
      </w:pPr>
    </w:lvl>
    <w:lvl w:ilvl="6" w:tplc="240A000F" w:tentative="1">
      <w:start w:val="1"/>
      <w:numFmt w:val="decimal"/>
      <w:lvlText w:val="%7."/>
      <w:lvlJc w:val="left"/>
      <w:pPr>
        <w:ind w:left="12477" w:hanging="360"/>
      </w:pPr>
    </w:lvl>
    <w:lvl w:ilvl="7" w:tplc="240A0019" w:tentative="1">
      <w:start w:val="1"/>
      <w:numFmt w:val="lowerLetter"/>
      <w:lvlText w:val="%8."/>
      <w:lvlJc w:val="left"/>
      <w:pPr>
        <w:ind w:left="13197" w:hanging="360"/>
      </w:pPr>
    </w:lvl>
    <w:lvl w:ilvl="8" w:tplc="240A001B" w:tentative="1">
      <w:start w:val="1"/>
      <w:numFmt w:val="lowerRoman"/>
      <w:lvlText w:val="%9."/>
      <w:lvlJc w:val="right"/>
      <w:pPr>
        <w:ind w:left="13917" w:hanging="180"/>
      </w:pPr>
    </w:lvl>
  </w:abstractNum>
  <w:abstractNum w:abstractNumId="10" w15:restartNumberingAfterBreak="0">
    <w:nsid w:val="28951251"/>
    <w:multiLevelType w:val="hybridMultilevel"/>
    <w:tmpl w:val="471C7F16"/>
    <w:lvl w:ilvl="0" w:tplc="C9DEDA4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E3260A0"/>
    <w:multiLevelType w:val="hybridMultilevel"/>
    <w:tmpl w:val="0F34A8D6"/>
    <w:lvl w:ilvl="0" w:tplc="C73CEBCE">
      <w:start w:val="1"/>
      <w:numFmt w:val="ordinalText"/>
      <w:lvlText w:val="%1."/>
      <w:lvlJc w:val="left"/>
      <w:pPr>
        <w:ind w:left="5322" w:hanging="360"/>
      </w:pPr>
      <w:rPr>
        <w:rFonts w:ascii="Arial" w:hAnsi="Arial" w:cs="Arial" w:hint="default"/>
        <w:b/>
        <w:i w:val="0"/>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01B3198"/>
    <w:multiLevelType w:val="hybridMultilevel"/>
    <w:tmpl w:val="FFFFFFFF"/>
    <w:lvl w:ilvl="0" w:tplc="A33CC6CE">
      <w:start w:val="1"/>
      <w:numFmt w:val="lowerLetter"/>
      <w:lvlText w:val="%1."/>
      <w:lvlJc w:val="left"/>
      <w:pPr>
        <w:ind w:left="720" w:hanging="360"/>
      </w:pPr>
    </w:lvl>
    <w:lvl w:ilvl="1" w:tplc="611E4918">
      <w:start w:val="1"/>
      <w:numFmt w:val="lowerLetter"/>
      <w:lvlText w:val="%2."/>
      <w:lvlJc w:val="left"/>
      <w:pPr>
        <w:ind w:left="1440" w:hanging="360"/>
      </w:pPr>
    </w:lvl>
    <w:lvl w:ilvl="2" w:tplc="8612E9FE">
      <w:start w:val="1"/>
      <w:numFmt w:val="lowerRoman"/>
      <w:lvlText w:val="%3."/>
      <w:lvlJc w:val="right"/>
      <w:pPr>
        <w:ind w:left="2160" w:hanging="180"/>
      </w:pPr>
    </w:lvl>
    <w:lvl w:ilvl="3" w:tplc="72768322">
      <w:start w:val="1"/>
      <w:numFmt w:val="decimal"/>
      <w:lvlText w:val="%4."/>
      <w:lvlJc w:val="left"/>
      <w:pPr>
        <w:ind w:left="2880" w:hanging="360"/>
      </w:pPr>
    </w:lvl>
    <w:lvl w:ilvl="4" w:tplc="15BC2E0C">
      <w:start w:val="1"/>
      <w:numFmt w:val="lowerLetter"/>
      <w:lvlText w:val="%5."/>
      <w:lvlJc w:val="left"/>
      <w:pPr>
        <w:ind w:left="3600" w:hanging="360"/>
      </w:pPr>
    </w:lvl>
    <w:lvl w:ilvl="5" w:tplc="0EF2C664">
      <w:start w:val="1"/>
      <w:numFmt w:val="lowerRoman"/>
      <w:lvlText w:val="%6."/>
      <w:lvlJc w:val="right"/>
      <w:pPr>
        <w:ind w:left="4320" w:hanging="180"/>
      </w:pPr>
    </w:lvl>
    <w:lvl w:ilvl="6" w:tplc="933AA2C8">
      <w:start w:val="1"/>
      <w:numFmt w:val="decimal"/>
      <w:lvlText w:val="%7."/>
      <w:lvlJc w:val="left"/>
      <w:pPr>
        <w:ind w:left="5040" w:hanging="360"/>
      </w:pPr>
    </w:lvl>
    <w:lvl w:ilvl="7" w:tplc="806070A2">
      <w:start w:val="1"/>
      <w:numFmt w:val="lowerLetter"/>
      <w:lvlText w:val="%8."/>
      <w:lvlJc w:val="left"/>
      <w:pPr>
        <w:ind w:left="5760" w:hanging="360"/>
      </w:pPr>
    </w:lvl>
    <w:lvl w:ilvl="8" w:tplc="90CEC0EC">
      <w:start w:val="1"/>
      <w:numFmt w:val="lowerRoman"/>
      <w:lvlText w:val="%9."/>
      <w:lvlJc w:val="right"/>
      <w:pPr>
        <w:ind w:left="6480" w:hanging="180"/>
      </w:pPr>
    </w:lvl>
  </w:abstractNum>
  <w:abstractNum w:abstractNumId="13" w15:restartNumberingAfterBreak="0">
    <w:nsid w:val="335C159A"/>
    <w:multiLevelType w:val="hybridMultilevel"/>
    <w:tmpl w:val="BA8648AE"/>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4171033"/>
    <w:multiLevelType w:val="hybridMultilevel"/>
    <w:tmpl w:val="A40CF3C6"/>
    <w:lvl w:ilvl="0" w:tplc="38964E62">
      <w:start w:val="1"/>
      <w:numFmt w:val="decimal"/>
      <w:lvlText w:val="%1."/>
      <w:lvlJc w:val="left"/>
      <w:pPr>
        <w:ind w:left="720" w:hanging="360"/>
      </w:pPr>
      <w:rPr>
        <w:rFonts w:ascii="Arial" w:hAnsi="Arial" w:cs="Arial" w:hint="default"/>
        <w:b/>
        <w:bCs/>
        <w:i w:val="0"/>
        <w:iCs w:val="0"/>
        <w:color w:val="6C6463"/>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54F4A22"/>
    <w:multiLevelType w:val="hybridMultilevel"/>
    <w:tmpl w:val="8512A4FC"/>
    <w:lvl w:ilvl="0" w:tplc="240A0013">
      <w:start w:val="1"/>
      <w:numFmt w:val="upperRoman"/>
      <w:lvlText w:val="%1."/>
      <w:lvlJc w:val="righ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37F6297B"/>
    <w:multiLevelType w:val="hybridMultilevel"/>
    <w:tmpl w:val="EC424384"/>
    <w:lvl w:ilvl="0" w:tplc="FFFFFFFF">
      <w:start w:val="1"/>
      <w:numFmt w:val="lowerLetter"/>
      <w:lvlText w:val="%1."/>
      <w:lvlJc w:val="left"/>
      <w:pPr>
        <w:ind w:left="720" w:hanging="360"/>
      </w:pPr>
      <w:rPr>
        <w:rFonts w:eastAsiaTheme="minorHAnsi" w:hint="default"/>
        <w:b/>
        <w:color w:val="auto"/>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B2A936"/>
    <w:multiLevelType w:val="hybridMultilevel"/>
    <w:tmpl w:val="FFFFFFFF"/>
    <w:lvl w:ilvl="0" w:tplc="EAE6FC5A">
      <w:start w:val="1"/>
      <w:numFmt w:val="decimal"/>
      <w:lvlText w:val="%1."/>
      <w:lvlJc w:val="left"/>
      <w:pPr>
        <w:ind w:left="720" w:hanging="360"/>
      </w:pPr>
    </w:lvl>
    <w:lvl w:ilvl="1" w:tplc="A92A62F6">
      <w:start w:val="1"/>
      <w:numFmt w:val="lowerLetter"/>
      <w:lvlText w:val="%2."/>
      <w:lvlJc w:val="left"/>
      <w:pPr>
        <w:ind w:left="1440" w:hanging="360"/>
      </w:pPr>
    </w:lvl>
    <w:lvl w:ilvl="2" w:tplc="17A21744">
      <w:start w:val="1"/>
      <w:numFmt w:val="lowerRoman"/>
      <w:lvlText w:val="%3."/>
      <w:lvlJc w:val="right"/>
      <w:pPr>
        <w:ind w:left="2160" w:hanging="180"/>
      </w:pPr>
    </w:lvl>
    <w:lvl w:ilvl="3" w:tplc="FC5A91A0">
      <w:start w:val="1"/>
      <w:numFmt w:val="decimal"/>
      <w:lvlText w:val="%4."/>
      <w:lvlJc w:val="left"/>
      <w:pPr>
        <w:ind w:left="2880" w:hanging="360"/>
      </w:pPr>
    </w:lvl>
    <w:lvl w:ilvl="4" w:tplc="2B247C00">
      <w:start w:val="1"/>
      <w:numFmt w:val="lowerLetter"/>
      <w:lvlText w:val="%5."/>
      <w:lvlJc w:val="left"/>
      <w:pPr>
        <w:ind w:left="3600" w:hanging="360"/>
      </w:pPr>
    </w:lvl>
    <w:lvl w:ilvl="5" w:tplc="A45CE188">
      <w:start w:val="1"/>
      <w:numFmt w:val="lowerRoman"/>
      <w:lvlText w:val="%6."/>
      <w:lvlJc w:val="right"/>
      <w:pPr>
        <w:ind w:left="4320" w:hanging="180"/>
      </w:pPr>
    </w:lvl>
    <w:lvl w:ilvl="6" w:tplc="B58A0480">
      <w:start w:val="1"/>
      <w:numFmt w:val="decimal"/>
      <w:lvlText w:val="%7."/>
      <w:lvlJc w:val="left"/>
      <w:pPr>
        <w:ind w:left="5040" w:hanging="360"/>
      </w:pPr>
    </w:lvl>
    <w:lvl w:ilvl="7" w:tplc="074406FE">
      <w:start w:val="1"/>
      <w:numFmt w:val="lowerLetter"/>
      <w:lvlText w:val="%8."/>
      <w:lvlJc w:val="left"/>
      <w:pPr>
        <w:ind w:left="5760" w:hanging="360"/>
      </w:pPr>
    </w:lvl>
    <w:lvl w:ilvl="8" w:tplc="B8BCAEA8">
      <w:start w:val="1"/>
      <w:numFmt w:val="lowerRoman"/>
      <w:lvlText w:val="%9."/>
      <w:lvlJc w:val="right"/>
      <w:pPr>
        <w:ind w:left="6480" w:hanging="180"/>
      </w:pPr>
    </w:lvl>
  </w:abstractNum>
  <w:abstractNum w:abstractNumId="18" w15:restartNumberingAfterBreak="0">
    <w:nsid w:val="3E3B3038"/>
    <w:multiLevelType w:val="hybridMultilevel"/>
    <w:tmpl w:val="D9147CBE"/>
    <w:lvl w:ilvl="0" w:tplc="8EEEEC40">
      <w:start w:val="1"/>
      <w:numFmt w:val="ordinal"/>
      <w:lvlText w:val="Artículo %1."/>
      <w:lvlJc w:val="left"/>
      <w:pPr>
        <w:ind w:left="3905"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0801EEE"/>
    <w:multiLevelType w:val="hybridMultilevel"/>
    <w:tmpl w:val="931AC2D6"/>
    <w:lvl w:ilvl="0" w:tplc="8EEEEC40">
      <w:start w:val="1"/>
      <w:numFmt w:val="ordinal"/>
      <w:lvlText w:val="Artículo %1."/>
      <w:lvlJc w:val="left"/>
      <w:pPr>
        <w:ind w:left="360" w:hanging="360"/>
      </w:pPr>
      <w:rPr>
        <w:rFonts w:ascii="Arial" w:hAnsi="Arial" w:hint="default"/>
        <w:b/>
        <w:i w:val="0"/>
        <w14:stylisticSets/>
      </w:rPr>
    </w:lvl>
    <w:lvl w:ilvl="1" w:tplc="240A0019" w:tentative="1">
      <w:start w:val="1"/>
      <w:numFmt w:val="lowerLetter"/>
      <w:lvlText w:val="%2."/>
      <w:lvlJc w:val="left"/>
      <w:pPr>
        <w:ind w:left="-1679" w:hanging="360"/>
      </w:pPr>
    </w:lvl>
    <w:lvl w:ilvl="2" w:tplc="240A001B" w:tentative="1">
      <w:start w:val="1"/>
      <w:numFmt w:val="lowerRoman"/>
      <w:lvlText w:val="%3."/>
      <w:lvlJc w:val="right"/>
      <w:pPr>
        <w:ind w:left="-959" w:hanging="180"/>
      </w:pPr>
    </w:lvl>
    <w:lvl w:ilvl="3" w:tplc="240A000F" w:tentative="1">
      <w:start w:val="1"/>
      <w:numFmt w:val="decimal"/>
      <w:lvlText w:val="%4."/>
      <w:lvlJc w:val="left"/>
      <w:pPr>
        <w:ind w:left="-239" w:hanging="360"/>
      </w:pPr>
    </w:lvl>
    <w:lvl w:ilvl="4" w:tplc="240A0019" w:tentative="1">
      <w:start w:val="1"/>
      <w:numFmt w:val="lowerLetter"/>
      <w:lvlText w:val="%5."/>
      <w:lvlJc w:val="left"/>
      <w:pPr>
        <w:ind w:left="481" w:hanging="360"/>
      </w:pPr>
    </w:lvl>
    <w:lvl w:ilvl="5" w:tplc="240A001B" w:tentative="1">
      <w:start w:val="1"/>
      <w:numFmt w:val="lowerRoman"/>
      <w:lvlText w:val="%6."/>
      <w:lvlJc w:val="right"/>
      <w:pPr>
        <w:ind w:left="1201" w:hanging="180"/>
      </w:pPr>
    </w:lvl>
    <w:lvl w:ilvl="6" w:tplc="240A000F" w:tentative="1">
      <w:start w:val="1"/>
      <w:numFmt w:val="decimal"/>
      <w:lvlText w:val="%7."/>
      <w:lvlJc w:val="left"/>
      <w:pPr>
        <w:ind w:left="1921" w:hanging="360"/>
      </w:pPr>
    </w:lvl>
    <w:lvl w:ilvl="7" w:tplc="240A0019" w:tentative="1">
      <w:start w:val="1"/>
      <w:numFmt w:val="lowerLetter"/>
      <w:lvlText w:val="%8."/>
      <w:lvlJc w:val="left"/>
      <w:pPr>
        <w:ind w:left="2641" w:hanging="360"/>
      </w:pPr>
    </w:lvl>
    <w:lvl w:ilvl="8" w:tplc="240A001B" w:tentative="1">
      <w:start w:val="1"/>
      <w:numFmt w:val="lowerRoman"/>
      <w:lvlText w:val="%9."/>
      <w:lvlJc w:val="right"/>
      <w:pPr>
        <w:ind w:left="3361" w:hanging="180"/>
      </w:pPr>
    </w:lvl>
  </w:abstractNum>
  <w:abstractNum w:abstractNumId="20" w15:restartNumberingAfterBreak="0">
    <w:nsid w:val="49517004"/>
    <w:multiLevelType w:val="hybridMultilevel"/>
    <w:tmpl w:val="CB3C3AF0"/>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BD34D5"/>
    <w:multiLevelType w:val="hybridMultilevel"/>
    <w:tmpl w:val="AAC6EF1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2B1246B"/>
    <w:multiLevelType w:val="hybridMultilevel"/>
    <w:tmpl w:val="8E001858"/>
    <w:lvl w:ilvl="0" w:tplc="5BE27848">
      <w:start w:val="1"/>
      <w:numFmt w:val="bullet"/>
      <w:lvlText w:val=""/>
      <w:lvlJc w:val="left"/>
      <w:pPr>
        <w:ind w:left="1440" w:hanging="360"/>
      </w:pPr>
      <w:rPr>
        <w:rFonts w:ascii="Symbol" w:hAnsi="Symbol"/>
      </w:rPr>
    </w:lvl>
    <w:lvl w:ilvl="1" w:tplc="C820FBF6">
      <w:start w:val="1"/>
      <w:numFmt w:val="bullet"/>
      <w:lvlText w:val=""/>
      <w:lvlJc w:val="left"/>
      <w:pPr>
        <w:ind w:left="1440" w:hanging="360"/>
      </w:pPr>
      <w:rPr>
        <w:rFonts w:ascii="Symbol" w:hAnsi="Symbol"/>
      </w:rPr>
    </w:lvl>
    <w:lvl w:ilvl="2" w:tplc="A93CDA0E">
      <w:start w:val="1"/>
      <w:numFmt w:val="bullet"/>
      <w:lvlText w:val=""/>
      <w:lvlJc w:val="left"/>
      <w:pPr>
        <w:ind w:left="1440" w:hanging="360"/>
      </w:pPr>
      <w:rPr>
        <w:rFonts w:ascii="Symbol" w:hAnsi="Symbol"/>
      </w:rPr>
    </w:lvl>
    <w:lvl w:ilvl="3" w:tplc="C69CE4AC">
      <w:start w:val="1"/>
      <w:numFmt w:val="bullet"/>
      <w:lvlText w:val=""/>
      <w:lvlJc w:val="left"/>
      <w:pPr>
        <w:ind w:left="1440" w:hanging="360"/>
      </w:pPr>
      <w:rPr>
        <w:rFonts w:ascii="Symbol" w:hAnsi="Symbol"/>
      </w:rPr>
    </w:lvl>
    <w:lvl w:ilvl="4" w:tplc="61521DE4">
      <w:start w:val="1"/>
      <w:numFmt w:val="bullet"/>
      <w:lvlText w:val=""/>
      <w:lvlJc w:val="left"/>
      <w:pPr>
        <w:ind w:left="1440" w:hanging="360"/>
      </w:pPr>
      <w:rPr>
        <w:rFonts w:ascii="Symbol" w:hAnsi="Symbol"/>
      </w:rPr>
    </w:lvl>
    <w:lvl w:ilvl="5" w:tplc="24C85C28">
      <w:start w:val="1"/>
      <w:numFmt w:val="bullet"/>
      <w:lvlText w:val=""/>
      <w:lvlJc w:val="left"/>
      <w:pPr>
        <w:ind w:left="1440" w:hanging="360"/>
      </w:pPr>
      <w:rPr>
        <w:rFonts w:ascii="Symbol" w:hAnsi="Symbol"/>
      </w:rPr>
    </w:lvl>
    <w:lvl w:ilvl="6" w:tplc="D9B0ADAA">
      <w:start w:val="1"/>
      <w:numFmt w:val="bullet"/>
      <w:lvlText w:val=""/>
      <w:lvlJc w:val="left"/>
      <w:pPr>
        <w:ind w:left="1440" w:hanging="360"/>
      </w:pPr>
      <w:rPr>
        <w:rFonts w:ascii="Symbol" w:hAnsi="Symbol"/>
      </w:rPr>
    </w:lvl>
    <w:lvl w:ilvl="7" w:tplc="FF667B06">
      <w:start w:val="1"/>
      <w:numFmt w:val="bullet"/>
      <w:lvlText w:val=""/>
      <w:lvlJc w:val="left"/>
      <w:pPr>
        <w:ind w:left="1440" w:hanging="360"/>
      </w:pPr>
      <w:rPr>
        <w:rFonts w:ascii="Symbol" w:hAnsi="Symbol"/>
      </w:rPr>
    </w:lvl>
    <w:lvl w:ilvl="8" w:tplc="1EA855E0">
      <w:start w:val="1"/>
      <w:numFmt w:val="bullet"/>
      <w:lvlText w:val=""/>
      <w:lvlJc w:val="left"/>
      <w:pPr>
        <w:ind w:left="1440" w:hanging="360"/>
      </w:pPr>
      <w:rPr>
        <w:rFonts w:ascii="Symbol" w:hAnsi="Symbol"/>
      </w:rPr>
    </w:lvl>
  </w:abstractNum>
  <w:abstractNum w:abstractNumId="23" w15:restartNumberingAfterBreak="0">
    <w:nsid w:val="53971224"/>
    <w:multiLevelType w:val="hybridMultilevel"/>
    <w:tmpl w:val="A31CE7E8"/>
    <w:lvl w:ilvl="0" w:tplc="2E0E2D6E">
      <w:start w:val="1"/>
      <w:numFmt w:val="lowerLetter"/>
      <w:lvlText w:val="%1."/>
      <w:lvlJc w:val="left"/>
      <w:pPr>
        <w:ind w:left="720" w:hanging="360"/>
      </w:pPr>
      <w:rPr>
        <w:rFonts w:ascii="Arial" w:hAnsi="Arial" w:cs="Arial"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76E6377"/>
    <w:multiLevelType w:val="hybridMultilevel"/>
    <w:tmpl w:val="225456C6"/>
    <w:lvl w:ilvl="0" w:tplc="2E0E2D6E">
      <w:start w:val="1"/>
      <w:numFmt w:val="lowerLetter"/>
      <w:lvlText w:val="%1."/>
      <w:lvlJc w:val="left"/>
      <w:pPr>
        <w:ind w:left="1716" w:hanging="360"/>
      </w:pPr>
      <w:rPr>
        <w:rFonts w:ascii="Arial" w:hAnsi="Arial" w:cs="Arial" w:hint="default"/>
        <w:sz w:val="22"/>
        <w:szCs w:val="22"/>
      </w:rPr>
    </w:lvl>
    <w:lvl w:ilvl="1" w:tplc="240A0019" w:tentative="1">
      <w:start w:val="1"/>
      <w:numFmt w:val="lowerLetter"/>
      <w:lvlText w:val="%2."/>
      <w:lvlJc w:val="left"/>
      <w:pPr>
        <w:ind w:left="2436" w:hanging="360"/>
      </w:pPr>
    </w:lvl>
    <w:lvl w:ilvl="2" w:tplc="240A001B" w:tentative="1">
      <w:start w:val="1"/>
      <w:numFmt w:val="lowerRoman"/>
      <w:lvlText w:val="%3."/>
      <w:lvlJc w:val="right"/>
      <w:pPr>
        <w:ind w:left="3156" w:hanging="180"/>
      </w:pPr>
    </w:lvl>
    <w:lvl w:ilvl="3" w:tplc="240A000F" w:tentative="1">
      <w:start w:val="1"/>
      <w:numFmt w:val="decimal"/>
      <w:lvlText w:val="%4."/>
      <w:lvlJc w:val="left"/>
      <w:pPr>
        <w:ind w:left="3876" w:hanging="360"/>
      </w:pPr>
    </w:lvl>
    <w:lvl w:ilvl="4" w:tplc="240A0019" w:tentative="1">
      <w:start w:val="1"/>
      <w:numFmt w:val="lowerLetter"/>
      <w:lvlText w:val="%5."/>
      <w:lvlJc w:val="left"/>
      <w:pPr>
        <w:ind w:left="4596" w:hanging="360"/>
      </w:pPr>
    </w:lvl>
    <w:lvl w:ilvl="5" w:tplc="240A001B" w:tentative="1">
      <w:start w:val="1"/>
      <w:numFmt w:val="lowerRoman"/>
      <w:lvlText w:val="%6."/>
      <w:lvlJc w:val="right"/>
      <w:pPr>
        <w:ind w:left="5316" w:hanging="180"/>
      </w:pPr>
    </w:lvl>
    <w:lvl w:ilvl="6" w:tplc="240A000F" w:tentative="1">
      <w:start w:val="1"/>
      <w:numFmt w:val="decimal"/>
      <w:lvlText w:val="%7."/>
      <w:lvlJc w:val="left"/>
      <w:pPr>
        <w:ind w:left="6036" w:hanging="360"/>
      </w:pPr>
    </w:lvl>
    <w:lvl w:ilvl="7" w:tplc="240A0019" w:tentative="1">
      <w:start w:val="1"/>
      <w:numFmt w:val="lowerLetter"/>
      <w:lvlText w:val="%8."/>
      <w:lvlJc w:val="left"/>
      <w:pPr>
        <w:ind w:left="6756" w:hanging="360"/>
      </w:pPr>
    </w:lvl>
    <w:lvl w:ilvl="8" w:tplc="240A001B" w:tentative="1">
      <w:start w:val="1"/>
      <w:numFmt w:val="lowerRoman"/>
      <w:lvlText w:val="%9."/>
      <w:lvlJc w:val="right"/>
      <w:pPr>
        <w:ind w:left="7476" w:hanging="180"/>
      </w:pPr>
    </w:lvl>
  </w:abstractNum>
  <w:abstractNum w:abstractNumId="25" w15:restartNumberingAfterBreak="0">
    <w:nsid w:val="638D70B4"/>
    <w:multiLevelType w:val="hybridMultilevel"/>
    <w:tmpl w:val="2C08A012"/>
    <w:lvl w:ilvl="0" w:tplc="8DB86C5C">
      <w:start w:val="1"/>
      <w:numFmt w:val="lowerRoman"/>
      <w:lvlText w:val="%1."/>
      <w:lvlJc w:val="left"/>
      <w:pPr>
        <w:ind w:left="720" w:hanging="360"/>
      </w:pPr>
      <w:rPr>
        <w:rFonts w:ascii="Arial" w:hAnsi="Arial" w:cs="Arial" w:hint="default"/>
        <w:b/>
        <w:i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265E8D"/>
    <w:multiLevelType w:val="hybridMultilevel"/>
    <w:tmpl w:val="0B82F2E4"/>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5582EEC"/>
    <w:multiLevelType w:val="hybridMultilevel"/>
    <w:tmpl w:val="C61CBB3E"/>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80A14BF"/>
    <w:multiLevelType w:val="hybridMultilevel"/>
    <w:tmpl w:val="DB7E0BA6"/>
    <w:lvl w:ilvl="0" w:tplc="240A001B">
      <w:start w:val="1"/>
      <w:numFmt w:val="lowerRoman"/>
      <w:lvlText w:val="%1."/>
      <w:lvlJc w:val="right"/>
      <w:pPr>
        <w:ind w:left="720" w:hanging="360"/>
      </w:pPr>
      <w:rPr>
        <w:rFonts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9" w15:restartNumberingAfterBreak="0">
    <w:nsid w:val="6AEF187E"/>
    <w:multiLevelType w:val="hybridMultilevel"/>
    <w:tmpl w:val="7C3C7678"/>
    <w:lvl w:ilvl="0" w:tplc="6F00D716">
      <w:start w:val="1"/>
      <w:numFmt w:val="bullet"/>
      <w:lvlText w:val=""/>
      <w:lvlJc w:val="left"/>
      <w:pPr>
        <w:ind w:left="1440" w:hanging="360"/>
      </w:pPr>
      <w:rPr>
        <w:rFonts w:ascii="Symbol" w:hAnsi="Symbol"/>
      </w:rPr>
    </w:lvl>
    <w:lvl w:ilvl="1" w:tplc="F8821996">
      <w:start w:val="1"/>
      <w:numFmt w:val="bullet"/>
      <w:lvlText w:val=""/>
      <w:lvlJc w:val="left"/>
      <w:pPr>
        <w:ind w:left="1440" w:hanging="360"/>
      </w:pPr>
      <w:rPr>
        <w:rFonts w:ascii="Symbol" w:hAnsi="Symbol"/>
      </w:rPr>
    </w:lvl>
    <w:lvl w:ilvl="2" w:tplc="E71256D4">
      <w:start w:val="1"/>
      <w:numFmt w:val="bullet"/>
      <w:lvlText w:val=""/>
      <w:lvlJc w:val="left"/>
      <w:pPr>
        <w:ind w:left="1440" w:hanging="360"/>
      </w:pPr>
      <w:rPr>
        <w:rFonts w:ascii="Symbol" w:hAnsi="Symbol"/>
      </w:rPr>
    </w:lvl>
    <w:lvl w:ilvl="3" w:tplc="9AAE6BAA">
      <w:start w:val="1"/>
      <w:numFmt w:val="bullet"/>
      <w:lvlText w:val=""/>
      <w:lvlJc w:val="left"/>
      <w:pPr>
        <w:ind w:left="1440" w:hanging="360"/>
      </w:pPr>
      <w:rPr>
        <w:rFonts w:ascii="Symbol" w:hAnsi="Symbol"/>
      </w:rPr>
    </w:lvl>
    <w:lvl w:ilvl="4" w:tplc="F23EF604">
      <w:start w:val="1"/>
      <w:numFmt w:val="bullet"/>
      <w:lvlText w:val=""/>
      <w:lvlJc w:val="left"/>
      <w:pPr>
        <w:ind w:left="1440" w:hanging="360"/>
      </w:pPr>
      <w:rPr>
        <w:rFonts w:ascii="Symbol" w:hAnsi="Symbol"/>
      </w:rPr>
    </w:lvl>
    <w:lvl w:ilvl="5" w:tplc="BAC2558C">
      <w:start w:val="1"/>
      <w:numFmt w:val="bullet"/>
      <w:lvlText w:val=""/>
      <w:lvlJc w:val="left"/>
      <w:pPr>
        <w:ind w:left="1440" w:hanging="360"/>
      </w:pPr>
      <w:rPr>
        <w:rFonts w:ascii="Symbol" w:hAnsi="Symbol"/>
      </w:rPr>
    </w:lvl>
    <w:lvl w:ilvl="6" w:tplc="483CB9EA">
      <w:start w:val="1"/>
      <w:numFmt w:val="bullet"/>
      <w:lvlText w:val=""/>
      <w:lvlJc w:val="left"/>
      <w:pPr>
        <w:ind w:left="1440" w:hanging="360"/>
      </w:pPr>
      <w:rPr>
        <w:rFonts w:ascii="Symbol" w:hAnsi="Symbol"/>
      </w:rPr>
    </w:lvl>
    <w:lvl w:ilvl="7" w:tplc="F968D3E8">
      <w:start w:val="1"/>
      <w:numFmt w:val="bullet"/>
      <w:lvlText w:val=""/>
      <w:lvlJc w:val="left"/>
      <w:pPr>
        <w:ind w:left="1440" w:hanging="360"/>
      </w:pPr>
      <w:rPr>
        <w:rFonts w:ascii="Symbol" w:hAnsi="Symbol"/>
      </w:rPr>
    </w:lvl>
    <w:lvl w:ilvl="8" w:tplc="FAF2C62E">
      <w:start w:val="1"/>
      <w:numFmt w:val="bullet"/>
      <w:lvlText w:val=""/>
      <w:lvlJc w:val="left"/>
      <w:pPr>
        <w:ind w:left="1440" w:hanging="360"/>
      </w:pPr>
      <w:rPr>
        <w:rFonts w:ascii="Symbol" w:hAnsi="Symbol"/>
      </w:rPr>
    </w:lvl>
  </w:abstractNum>
  <w:abstractNum w:abstractNumId="30" w15:restartNumberingAfterBreak="0">
    <w:nsid w:val="6CAF3DFD"/>
    <w:multiLevelType w:val="hybridMultilevel"/>
    <w:tmpl w:val="0EECE6A8"/>
    <w:lvl w:ilvl="0" w:tplc="7DE068D0">
      <w:start w:val="1"/>
      <w:numFmt w:val="lowerLetter"/>
      <w:lvlText w:val="%1."/>
      <w:lvlJc w:val="left"/>
      <w:pPr>
        <w:ind w:left="720" w:hanging="360"/>
      </w:pPr>
      <w:rPr>
        <w:rFonts w:eastAsiaTheme="minorHAnsi" w:hint="default"/>
        <w:b/>
        <w:color w:val="auto"/>
        <w:sz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E8235B5"/>
    <w:multiLevelType w:val="hybridMultilevel"/>
    <w:tmpl w:val="55BA45E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E987C2C"/>
    <w:multiLevelType w:val="hybridMultilevel"/>
    <w:tmpl w:val="FFFFFFFF"/>
    <w:lvl w:ilvl="0" w:tplc="DED2AA32">
      <w:start w:val="1"/>
      <w:numFmt w:val="decimal"/>
      <w:lvlText w:val="%1."/>
      <w:lvlJc w:val="left"/>
      <w:pPr>
        <w:ind w:left="720" w:hanging="360"/>
      </w:pPr>
    </w:lvl>
    <w:lvl w:ilvl="1" w:tplc="F47CEF0A">
      <w:start w:val="1"/>
      <w:numFmt w:val="decimal"/>
      <w:lvlText w:val="%2."/>
      <w:lvlJc w:val="left"/>
      <w:pPr>
        <w:ind w:left="1440" w:hanging="360"/>
      </w:pPr>
    </w:lvl>
    <w:lvl w:ilvl="2" w:tplc="0012E972">
      <w:start w:val="1"/>
      <w:numFmt w:val="lowerRoman"/>
      <w:lvlText w:val="%3."/>
      <w:lvlJc w:val="right"/>
      <w:pPr>
        <w:ind w:left="2160" w:hanging="180"/>
      </w:pPr>
    </w:lvl>
    <w:lvl w:ilvl="3" w:tplc="64DA92C0">
      <w:start w:val="1"/>
      <w:numFmt w:val="decimal"/>
      <w:lvlText w:val="%4."/>
      <w:lvlJc w:val="left"/>
      <w:pPr>
        <w:ind w:left="2880" w:hanging="360"/>
      </w:pPr>
    </w:lvl>
    <w:lvl w:ilvl="4" w:tplc="70BAF3E6">
      <w:start w:val="1"/>
      <w:numFmt w:val="lowerLetter"/>
      <w:lvlText w:val="%5."/>
      <w:lvlJc w:val="left"/>
      <w:pPr>
        <w:ind w:left="3600" w:hanging="360"/>
      </w:pPr>
    </w:lvl>
    <w:lvl w:ilvl="5" w:tplc="5AD64E3A">
      <w:start w:val="1"/>
      <w:numFmt w:val="lowerRoman"/>
      <w:lvlText w:val="%6."/>
      <w:lvlJc w:val="right"/>
      <w:pPr>
        <w:ind w:left="4320" w:hanging="180"/>
      </w:pPr>
    </w:lvl>
    <w:lvl w:ilvl="6" w:tplc="672A47DC">
      <w:start w:val="1"/>
      <w:numFmt w:val="decimal"/>
      <w:lvlText w:val="%7."/>
      <w:lvlJc w:val="left"/>
      <w:pPr>
        <w:ind w:left="5040" w:hanging="360"/>
      </w:pPr>
    </w:lvl>
    <w:lvl w:ilvl="7" w:tplc="424255EA">
      <w:start w:val="1"/>
      <w:numFmt w:val="lowerLetter"/>
      <w:lvlText w:val="%8."/>
      <w:lvlJc w:val="left"/>
      <w:pPr>
        <w:ind w:left="5760" w:hanging="360"/>
      </w:pPr>
    </w:lvl>
    <w:lvl w:ilvl="8" w:tplc="76DEC280">
      <w:start w:val="1"/>
      <w:numFmt w:val="lowerRoman"/>
      <w:lvlText w:val="%9."/>
      <w:lvlJc w:val="right"/>
      <w:pPr>
        <w:ind w:left="6480" w:hanging="180"/>
      </w:pPr>
    </w:lvl>
  </w:abstractNum>
  <w:abstractNum w:abstractNumId="33" w15:restartNumberingAfterBreak="0">
    <w:nsid w:val="705F3ABB"/>
    <w:multiLevelType w:val="hybridMultilevel"/>
    <w:tmpl w:val="B3B22B18"/>
    <w:lvl w:ilvl="0" w:tplc="FFFFFFFF">
      <w:start w:val="1"/>
      <w:numFmt w:val="decimal"/>
      <w:lvlText w:val="Artículo %1."/>
      <w:lvlJc w:val="left"/>
      <w:pPr>
        <w:ind w:left="720" w:hanging="360"/>
      </w:pPr>
      <w:rPr>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1FD4DB9"/>
    <w:multiLevelType w:val="hybridMultilevel"/>
    <w:tmpl w:val="9E6ACFBC"/>
    <w:lvl w:ilvl="0" w:tplc="A3AC7F42">
      <w:start w:val="3"/>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5" w15:restartNumberingAfterBreak="0">
    <w:nsid w:val="72E057B4"/>
    <w:multiLevelType w:val="hybridMultilevel"/>
    <w:tmpl w:val="D2548C44"/>
    <w:lvl w:ilvl="0" w:tplc="05865D92">
      <w:start w:val="1"/>
      <w:numFmt w:val="ordinalText"/>
      <w:lvlText w:val="Parágrafo %1."/>
      <w:lvlJc w:val="left"/>
      <w:pPr>
        <w:ind w:left="782" w:hanging="360"/>
      </w:pPr>
      <w:rPr>
        <w:rFonts w:ascii="Arial" w:hAnsi="Arial" w:hint="default"/>
        <w:b/>
        <w:i w:val="0"/>
        <w14:stylisticSets/>
      </w:rPr>
    </w:lvl>
    <w:lvl w:ilvl="1" w:tplc="240A0019" w:tentative="1">
      <w:start w:val="1"/>
      <w:numFmt w:val="lowerLetter"/>
      <w:lvlText w:val="%2."/>
      <w:lvlJc w:val="left"/>
      <w:pPr>
        <w:ind w:left="1502" w:hanging="360"/>
      </w:pPr>
    </w:lvl>
    <w:lvl w:ilvl="2" w:tplc="240A001B" w:tentative="1">
      <w:start w:val="1"/>
      <w:numFmt w:val="lowerRoman"/>
      <w:lvlText w:val="%3."/>
      <w:lvlJc w:val="right"/>
      <w:pPr>
        <w:ind w:left="2222" w:hanging="180"/>
      </w:pPr>
    </w:lvl>
    <w:lvl w:ilvl="3" w:tplc="240A000F" w:tentative="1">
      <w:start w:val="1"/>
      <w:numFmt w:val="decimal"/>
      <w:lvlText w:val="%4."/>
      <w:lvlJc w:val="left"/>
      <w:pPr>
        <w:ind w:left="2942" w:hanging="360"/>
      </w:pPr>
    </w:lvl>
    <w:lvl w:ilvl="4" w:tplc="240A0019" w:tentative="1">
      <w:start w:val="1"/>
      <w:numFmt w:val="lowerLetter"/>
      <w:lvlText w:val="%5."/>
      <w:lvlJc w:val="left"/>
      <w:pPr>
        <w:ind w:left="3662" w:hanging="360"/>
      </w:pPr>
    </w:lvl>
    <w:lvl w:ilvl="5" w:tplc="240A001B" w:tentative="1">
      <w:start w:val="1"/>
      <w:numFmt w:val="lowerRoman"/>
      <w:lvlText w:val="%6."/>
      <w:lvlJc w:val="right"/>
      <w:pPr>
        <w:ind w:left="4382" w:hanging="180"/>
      </w:pPr>
    </w:lvl>
    <w:lvl w:ilvl="6" w:tplc="240A000F" w:tentative="1">
      <w:start w:val="1"/>
      <w:numFmt w:val="decimal"/>
      <w:lvlText w:val="%7."/>
      <w:lvlJc w:val="left"/>
      <w:pPr>
        <w:ind w:left="5102" w:hanging="360"/>
      </w:pPr>
    </w:lvl>
    <w:lvl w:ilvl="7" w:tplc="240A0019" w:tentative="1">
      <w:start w:val="1"/>
      <w:numFmt w:val="lowerLetter"/>
      <w:lvlText w:val="%8."/>
      <w:lvlJc w:val="left"/>
      <w:pPr>
        <w:ind w:left="5822" w:hanging="360"/>
      </w:pPr>
    </w:lvl>
    <w:lvl w:ilvl="8" w:tplc="240A001B" w:tentative="1">
      <w:start w:val="1"/>
      <w:numFmt w:val="lowerRoman"/>
      <w:lvlText w:val="%9."/>
      <w:lvlJc w:val="right"/>
      <w:pPr>
        <w:ind w:left="6542" w:hanging="180"/>
      </w:pPr>
    </w:lvl>
  </w:abstractNum>
  <w:abstractNum w:abstractNumId="36" w15:restartNumberingAfterBreak="0">
    <w:nsid w:val="73D1D426"/>
    <w:multiLevelType w:val="hybridMultilevel"/>
    <w:tmpl w:val="7B78399C"/>
    <w:lvl w:ilvl="0" w:tplc="A5704966">
      <w:start w:val="1"/>
      <w:numFmt w:val="decimal"/>
      <w:lvlText w:val="%1."/>
      <w:lvlJc w:val="left"/>
      <w:pPr>
        <w:ind w:left="720" w:hanging="360"/>
      </w:pPr>
    </w:lvl>
    <w:lvl w:ilvl="1" w:tplc="32180EEE">
      <w:start w:val="1"/>
      <w:numFmt w:val="lowerLetter"/>
      <w:lvlText w:val="%2."/>
      <w:lvlJc w:val="left"/>
      <w:pPr>
        <w:ind w:left="1440" w:hanging="360"/>
      </w:pPr>
    </w:lvl>
    <w:lvl w:ilvl="2" w:tplc="0ABE61C8">
      <w:start w:val="1"/>
      <w:numFmt w:val="lowerRoman"/>
      <w:lvlText w:val="%3."/>
      <w:lvlJc w:val="right"/>
      <w:pPr>
        <w:ind w:left="2160" w:hanging="180"/>
      </w:pPr>
    </w:lvl>
    <w:lvl w:ilvl="3" w:tplc="A4B2BAA6">
      <w:start w:val="1"/>
      <w:numFmt w:val="decimal"/>
      <w:lvlText w:val="%4."/>
      <w:lvlJc w:val="left"/>
      <w:pPr>
        <w:ind w:left="2880" w:hanging="360"/>
      </w:pPr>
    </w:lvl>
    <w:lvl w:ilvl="4" w:tplc="1DEC637C">
      <w:start w:val="1"/>
      <w:numFmt w:val="lowerLetter"/>
      <w:lvlText w:val="%5."/>
      <w:lvlJc w:val="left"/>
      <w:pPr>
        <w:ind w:left="3600" w:hanging="360"/>
      </w:pPr>
    </w:lvl>
    <w:lvl w:ilvl="5" w:tplc="038208EA">
      <w:start w:val="1"/>
      <w:numFmt w:val="lowerRoman"/>
      <w:lvlText w:val="%6."/>
      <w:lvlJc w:val="right"/>
      <w:pPr>
        <w:ind w:left="4320" w:hanging="180"/>
      </w:pPr>
    </w:lvl>
    <w:lvl w:ilvl="6" w:tplc="542C802C">
      <w:start w:val="1"/>
      <w:numFmt w:val="decimal"/>
      <w:lvlText w:val="%7."/>
      <w:lvlJc w:val="left"/>
      <w:pPr>
        <w:ind w:left="5040" w:hanging="360"/>
      </w:pPr>
    </w:lvl>
    <w:lvl w:ilvl="7" w:tplc="B15CB5EA">
      <w:start w:val="1"/>
      <w:numFmt w:val="lowerLetter"/>
      <w:lvlText w:val="%8."/>
      <w:lvlJc w:val="left"/>
      <w:pPr>
        <w:ind w:left="5760" w:hanging="360"/>
      </w:pPr>
    </w:lvl>
    <w:lvl w:ilvl="8" w:tplc="817CD4B0">
      <w:start w:val="1"/>
      <w:numFmt w:val="lowerRoman"/>
      <w:lvlText w:val="%9."/>
      <w:lvlJc w:val="right"/>
      <w:pPr>
        <w:ind w:left="6480" w:hanging="180"/>
      </w:pPr>
    </w:lvl>
  </w:abstractNum>
  <w:abstractNum w:abstractNumId="37" w15:restartNumberingAfterBreak="0">
    <w:nsid w:val="77F07813"/>
    <w:multiLevelType w:val="hybridMultilevel"/>
    <w:tmpl w:val="8B8E65F4"/>
    <w:lvl w:ilvl="0" w:tplc="240A0017">
      <w:start w:val="1"/>
      <w:numFmt w:val="lowerLetter"/>
      <w:lvlText w:val="%1)"/>
      <w:lvlJc w:val="left"/>
      <w:pPr>
        <w:ind w:left="1500" w:hanging="360"/>
      </w:pPr>
    </w:lvl>
    <w:lvl w:ilvl="1" w:tplc="240A0019" w:tentative="1">
      <w:start w:val="1"/>
      <w:numFmt w:val="lowerLetter"/>
      <w:lvlText w:val="%2."/>
      <w:lvlJc w:val="left"/>
      <w:pPr>
        <w:ind w:left="2220" w:hanging="360"/>
      </w:pPr>
    </w:lvl>
    <w:lvl w:ilvl="2" w:tplc="240A001B" w:tentative="1">
      <w:start w:val="1"/>
      <w:numFmt w:val="lowerRoman"/>
      <w:lvlText w:val="%3."/>
      <w:lvlJc w:val="right"/>
      <w:pPr>
        <w:ind w:left="2940" w:hanging="180"/>
      </w:pPr>
    </w:lvl>
    <w:lvl w:ilvl="3" w:tplc="240A000F" w:tentative="1">
      <w:start w:val="1"/>
      <w:numFmt w:val="decimal"/>
      <w:lvlText w:val="%4."/>
      <w:lvlJc w:val="left"/>
      <w:pPr>
        <w:ind w:left="3660" w:hanging="360"/>
      </w:pPr>
    </w:lvl>
    <w:lvl w:ilvl="4" w:tplc="240A0019" w:tentative="1">
      <w:start w:val="1"/>
      <w:numFmt w:val="lowerLetter"/>
      <w:lvlText w:val="%5."/>
      <w:lvlJc w:val="left"/>
      <w:pPr>
        <w:ind w:left="4380" w:hanging="360"/>
      </w:pPr>
    </w:lvl>
    <w:lvl w:ilvl="5" w:tplc="240A001B" w:tentative="1">
      <w:start w:val="1"/>
      <w:numFmt w:val="lowerRoman"/>
      <w:lvlText w:val="%6."/>
      <w:lvlJc w:val="right"/>
      <w:pPr>
        <w:ind w:left="5100" w:hanging="180"/>
      </w:pPr>
    </w:lvl>
    <w:lvl w:ilvl="6" w:tplc="240A000F" w:tentative="1">
      <w:start w:val="1"/>
      <w:numFmt w:val="decimal"/>
      <w:lvlText w:val="%7."/>
      <w:lvlJc w:val="left"/>
      <w:pPr>
        <w:ind w:left="5820" w:hanging="360"/>
      </w:pPr>
    </w:lvl>
    <w:lvl w:ilvl="7" w:tplc="240A0019" w:tentative="1">
      <w:start w:val="1"/>
      <w:numFmt w:val="lowerLetter"/>
      <w:lvlText w:val="%8."/>
      <w:lvlJc w:val="left"/>
      <w:pPr>
        <w:ind w:left="6540" w:hanging="360"/>
      </w:pPr>
    </w:lvl>
    <w:lvl w:ilvl="8" w:tplc="240A001B" w:tentative="1">
      <w:start w:val="1"/>
      <w:numFmt w:val="lowerRoman"/>
      <w:lvlText w:val="%9."/>
      <w:lvlJc w:val="right"/>
      <w:pPr>
        <w:ind w:left="7260" w:hanging="180"/>
      </w:pPr>
    </w:lvl>
  </w:abstractNum>
  <w:abstractNum w:abstractNumId="38" w15:restartNumberingAfterBreak="0">
    <w:nsid w:val="7BC63DDD"/>
    <w:multiLevelType w:val="hybridMultilevel"/>
    <w:tmpl w:val="078CDFE0"/>
    <w:lvl w:ilvl="0" w:tplc="05865D92">
      <w:start w:val="1"/>
      <w:numFmt w:val="ordinalText"/>
      <w:lvlText w:val="Parágrafo %1."/>
      <w:lvlJc w:val="left"/>
      <w:pPr>
        <w:ind w:left="720" w:hanging="360"/>
      </w:pPr>
      <w:rPr>
        <w:rFonts w:ascii="Arial" w:hAnsi="Arial" w:hint="default"/>
        <w:b/>
        <w:i w:val="0"/>
        <w14:stylisticSet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2106538463">
    <w:abstractNumId w:val="36"/>
  </w:num>
  <w:num w:numId="2" w16cid:durableId="54743815">
    <w:abstractNumId w:val="32"/>
  </w:num>
  <w:num w:numId="3" w16cid:durableId="1530608159">
    <w:abstractNumId w:val="0"/>
  </w:num>
  <w:num w:numId="4" w16cid:durableId="1304198290">
    <w:abstractNumId w:val="23"/>
  </w:num>
  <w:num w:numId="5" w16cid:durableId="933129191">
    <w:abstractNumId w:val="8"/>
  </w:num>
  <w:num w:numId="6" w16cid:durableId="1356341841">
    <w:abstractNumId w:val="25"/>
  </w:num>
  <w:num w:numId="7" w16cid:durableId="816721362">
    <w:abstractNumId w:val="5"/>
  </w:num>
  <w:num w:numId="8" w16cid:durableId="166217368">
    <w:abstractNumId w:val="11"/>
  </w:num>
  <w:num w:numId="9" w16cid:durableId="1917977502">
    <w:abstractNumId w:val="33"/>
  </w:num>
  <w:num w:numId="10" w16cid:durableId="1834376431">
    <w:abstractNumId w:val="2"/>
  </w:num>
  <w:num w:numId="11" w16cid:durableId="1999571152">
    <w:abstractNumId w:val="38"/>
  </w:num>
  <w:num w:numId="12" w16cid:durableId="1409308271">
    <w:abstractNumId w:val="9"/>
  </w:num>
  <w:num w:numId="13" w16cid:durableId="643120797">
    <w:abstractNumId w:val="20"/>
  </w:num>
  <w:num w:numId="14" w16cid:durableId="1278294377">
    <w:abstractNumId w:val="12"/>
  </w:num>
  <w:num w:numId="15" w16cid:durableId="1315337499">
    <w:abstractNumId w:val="24"/>
  </w:num>
  <w:num w:numId="16" w16cid:durableId="1579360802">
    <w:abstractNumId w:val="13"/>
  </w:num>
  <w:num w:numId="17" w16cid:durableId="2059434992">
    <w:abstractNumId w:val="22"/>
  </w:num>
  <w:num w:numId="18" w16cid:durableId="752436069">
    <w:abstractNumId w:val="29"/>
  </w:num>
  <w:num w:numId="19" w16cid:durableId="754934785">
    <w:abstractNumId w:val="17"/>
  </w:num>
  <w:num w:numId="20" w16cid:durableId="1198130190">
    <w:abstractNumId w:val="26"/>
  </w:num>
  <w:num w:numId="21" w16cid:durableId="1802116061">
    <w:abstractNumId w:val="15"/>
  </w:num>
  <w:num w:numId="22" w16cid:durableId="1587420951">
    <w:abstractNumId w:val="27"/>
  </w:num>
  <w:num w:numId="23" w16cid:durableId="1459572065">
    <w:abstractNumId w:val="4"/>
  </w:num>
  <w:num w:numId="24" w16cid:durableId="1501190859">
    <w:abstractNumId w:val="30"/>
  </w:num>
  <w:num w:numId="25" w16cid:durableId="1465851947">
    <w:abstractNumId w:val="1"/>
  </w:num>
  <w:num w:numId="26" w16cid:durableId="417289166">
    <w:abstractNumId w:val="16"/>
  </w:num>
  <w:num w:numId="27" w16cid:durableId="1708137727">
    <w:abstractNumId w:val="7"/>
  </w:num>
  <w:num w:numId="28" w16cid:durableId="1021200249">
    <w:abstractNumId w:val="14"/>
  </w:num>
  <w:num w:numId="29" w16cid:durableId="1685789170">
    <w:abstractNumId w:val="6"/>
  </w:num>
  <w:num w:numId="30" w16cid:durableId="182598766">
    <w:abstractNumId w:val="28"/>
  </w:num>
  <w:num w:numId="31" w16cid:durableId="899754182">
    <w:abstractNumId w:val="35"/>
  </w:num>
  <w:num w:numId="32" w16cid:durableId="1912078633">
    <w:abstractNumId w:val="31"/>
  </w:num>
  <w:num w:numId="33" w16cid:durableId="1812866198">
    <w:abstractNumId w:val="34"/>
  </w:num>
  <w:num w:numId="34" w16cid:durableId="2039625339">
    <w:abstractNumId w:val="21"/>
  </w:num>
  <w:num w:numId="35" w16cid:durableId="114641397">
    <w:abstractNumId w:val="19"/>
  </w:num>
  <w:num w:numId="36" w16cid:durableId="717165651">
    <w:abstractNumId w:val="37"/>
  </w:num>
  <w:num w:numId="37" w16cid:durableId="2035810304">
    <w:abstractNumId w:val="18"/>
  </w:num>
  <w:num w:numId="38" w16cid:durableId="918290440">
    <w:abstractNumId w:val="10"/>
  </w:num>
  <w:num w:numId="39" w16cid:durableId="937366198">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pt-BR" w:vendorID="64" w:dllVersion="0" w:nlCheck="1" w:checkStyle="0"/>
  <w:activeWritingStyle w:appName="MSWord" w:lang="es-ES"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es-419" w:vendorID="64" w:dllVersion="0" w:nlCheck="1" w:checkStyle="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612"/>
    <w:rsid w:val="0000046B"/>
    <w:rsid w:val="000008B4"/>
    <w:rsid w:val="000009CB"/>
    <w:rsid w:val="00002853"/>
    <w:rsid w:val="0000396C"/>
    <w:rsid w:val="00003E4B"/>
    <w:rsid w:val="00004597"/>
    <w:rsid w:val="00004FED"/>
    <w:rsid w:val="00005544"/>
    <w:rsid w:val="00005B7B"/>
    <w:rsid w:val="000072DD"/>
    <w:rsid w:val="0000754E"/>
    <w:rsid w:val="00007B57"/>
    <w:rsid w:val="00010094"/>
    <w:rsid w:val="00010204"/>
    <w:rsid w:val="00010331"/>
    <w:rsid w:val="0001264F"/>
    <w:rsid w:val="00014669"/>
    <w:rsid w:val="00014AC4"/>
    <w:rsid w:val="00014AE7"/>
    <w:rsid w:val="000154CD"/>
    <w:rsid w:val="0001699A"/>
    <w:rsid w:val="000201CF"/>
    <w:rsid w:val="000212FB"/>
    <w:rsid w:val="000230ED"/>
    <w:rsid w:val="0002312C"/>
    <w:rsid w:val="000239DE"/>
    <w:rsid w:val="00025531"/>
    <w:rsid w:val="00025CA3"/>
    <w:rsid w:val="00026C2E"/>
    <w:rsid w:val="00030B96"/>
    <w:rsid w:val="00030C63"/>
    <w:rsid w:val="0003124A"/>
    <w:rsid w:val="000313E0"/>
    <w:rsid w:val="00033863"/>
    <w:rsid w:val="00033AC3"/>
    <w:rsid w:val="000352D6"/>
    <w:rsid w:val="000355C4"/>
    <w:rsid w:val="00035AA1"/>
    <w:rsid w:val="000361A3"/>
    <w:rsid w:val="000404E3"/>
    <w:rsid w:val="00040B14"/>
    <w:rsid w:val="00043D33"/>
    <w:rsid w:val="000449BD"/>
    <w:rsid w:val="00044EA3"/>
    <w:rsid w:val="00044EEC"/>
    <w:rsid w:val="00045015"/>
    <w:rsid w:val="000452D3"/>
    <w:rsid w:val="00046650"/>
    <w:rsid w:val="0004702E"/>
    <w:rsid w:val="0004728D"/>
    <w:rsid w:val="00050425"/>
    <w:rsid w:val="00051496"/>
    <w:rsid w:val="00052445"/>
    <w:rsid w:val="000527FC"/>
    <w:rsid w:val="0005295D"/>
    <w:rsid w:val="00053FB1"/>
    <w:rsid w:val="00054C2F"/>
    <w:rsid w:val="00055981"/>
    <w:rsid w:val="00056535"/>
    <w:rsid w:val="00060276"/>
    <w:rsid w:val="0006209E"/>
    <w:rsid w:val="00064702"/>
    <w:rsid w:val="000654A7"/>
    <w:rsid w:val="000656CF"/>
    <w:rsid w:val="00066316"/>
    <w:rsid w:val="00067A1C"/>
    <w:rsid w:val="0007065A"/>
    <w:rsid w:val="00071A48"/>
    <w:rsid w:val="00071F62"/>
    <w:rsid w:val="0007221D"/>
    <w:rsid w:val="0007236E"/>
    <w:rsid w:val="00072933"/>
    <w:rsid w:val="00073AFB"/>
    <w:rsid w:val="000744C3"/>
    <w:rsid w:val="00074847"/>
    <w:rsid w:val="0007714E"/>
    <w:rsid w:val="00077DB6"/>
    <w:rsid w:val="0008094D"/>
    <w:rsid w:val="00080EB5"/>
    <w:rsid w:val="000810B2"/>
    <w:rsid w:val="000811A3"/>
    <w:rsid w:val="000814D8"/>
    <w:rsid w:val="00081913"/>
    <w:rsid w:val="00083B36"/>
    <w:rsid w:val="00084DA9"/>
    <w:rsid w:val="00085073"/>
    <w:rsid w:val="00086E0C"/>
    <w:rsid w:val="00087C82"/>
    <w:rsid w:val="00090404"/>
    <w:rsid w:val="00090681"/>
    <w:rsid w:val="0009150C"/>
    <w:rsid w:val="000933A6"/>
    <w:rsid w:val="00093447"/>
    <w:rsid w:val="00094DBB"/>
    <w:rsid w:val="00094DC6"/>
    <w:rsid w:val="00095EA5"/>
    <w:rsid w:val="00096102"/>
    <w:rsid w:val="00097566"/>
    <w:rsid w:val="00097A3E"/>
    <w:rsid w:val="000A0504"/>
    <w:rsid w:val="000A0ECE"/>
    <w:rsid w:val="000A0F88"/>
    <w:rsid w:val="000A130D"/>
    <w:rsid w:val="000A13A5"/>
    <w:rsid w:val="000A16DC"/>
    <w:rsid w:val="000A27DF"/>
    <w:rsid w:val="000A3B99"/>
    <w:rsid w:val="000A4750"/>
    <w:rsid w:val="000A5546"/>
    <w:rsid w:val="000A6BAA"/>
    <w:rsid w:val="000A74BF"/>
    <w:rsid w:val="000A7933"/>
    <w:rsid w:val="000A797D"/>
    <w:rsid w:val="000B0550"/>
    <w:rsid w:val="000B1232"/>
    <w:rsid w:val="000B1296"/>
    <w:rsid w:val="000B169F"/>
    <w:rsid w:val="000B2449"/>
    <w:rsid w:val="000B3049"/>
    <w:rsid w:val="000B318C"/>
    <w:rsid w:val="000B4D26"/>
    <w:rsid w:val="000B4E51"/>
    <w:rsid w:val="000B6CD2"/>
    <w:rsid w:val="000B6EAE"/>
    <w:rsid w:val="000B7D2D"/>
    <w:rsid w:val="000C089D"/>
    <w:rsid w:val="000C1604"/>
    <w:rsid w:val="000C1C47"/>
    <w:rsid w:val="000C2E40"/>
    <w:rsid w:val="000C31CF"/>
    <w:rsid w:val="000C3D36"/>
    <w:rsid w:val="000C4835"/>
    <w:rsid w:val="000C524D"/>
    <w:rsid w:val="000C61F6"/>
    <w:rsid w:val="000C64DB"/>
    <w:rsid w:val="000C6683"/>
    <w:rsid w:val="000D0459"/>
    <w:rsid w:val="000D0F8E"/>
    <w:rsid w:val="000D1D66"/>
    <w:rsid w:val="000D22CD"/>
    <w:rsid w:val="000D249E"/>
    <w:rsid w:val="000D2E14"/>
    <w:rsid w:val="000D38B8"/>
    <w:rsid w:val="000D3FE2"/>
    <w:rsid w:val="000D4962"/>
    <w:rsid w:val="000D5B9E"/>
    <w:rsid w:val="000D74CE"/>
    <w:rsid w:val="000D7890"/>
    <w:rsid w:val="000D78A8"/>
    <w:rsid w:val="000D7FDB"/>
    <w:rsid w:val="000E03A8"/>
    <w:rsid w:val="000E075C"/>
    <w:rsid w:val="000E0CBE"/>
    <w:rsid w:val="000E108F"/>
    <w:rsid w:val="000E17C0"/>
    <w:rsid w:val="000E195B"/>
    <w:rsid w:val="000E1B8D"/>
    <w:rsid w:val="000E2410"/>
    <w:rsid w:val="000E4184"/>
    <w:rsid w:val="000E4CB3"/>
    <w:rsid w:val="000E4F26"/>
    <w:rsid w:val="000E53CD"/>
    <w:rsid w:val="000E5C29"/>
    <w:rsid w:val="000E5D07"/>
    <w:rsid w:val="000E6542"/>
    <w:rsid w:val="000E7026"/>
    <w:rsid w:val="000E7B9E"/>
    <w:rsid w:val="000E7EF0"/>
    <w:rsid w:val="000F09EC"/>
    <w:rsid w:val="000F114A"/>
    <w:rsid w:val="000F3BB9"/>
    <w:rsid w:val="000F5A4D"/>
    <w:rsid w:val="000F5BD8"/>
    <w:rsid w:val="000F6AB8"/>
    <w:rsid w:val="000F7258"/>
    <w:rsid w:val="0010064F"/>
    <w:rsid w:val="00100CE9"/>
    <w:rsid w:val="00102116"/>
    <w:rsid w:val="00103801"/>
    <w:rsid w:val="001044DA"/>
    <w:rsid w:val="001065D2"/>
    <w:rsid w:val="00106644"/>
    <w:rsid w:val="00106B4C"/>
    <w:rsid w:val="00107DAE"/>
    <w:rsid w:val="001109F3"/>
    <w:rsid w:val="001111F7"/>
    <w:rsid w:val="00111B32"/>
    <w:rsid w:val="00112DC3"/>
    <w:rsid w:val="00113922"/>
    <w:rsid w:val="00113A63"/>
    <w:rsid w:val="00114580"/>
    <w:rsid w:val="001151EA"/>
    <w:rsid w:val="00116829"/>
    <w:rsid w:val="001168D3"/>
    <w:rsid w:val="00117396"/>
    <w:rsid w:val="00117682"/>
    <w:rsid w:val="00117B46"/>
    <w:rsid w:val="00120B65"/>
    <w:rsid w:val="001211F9"/>
    <w:rsid w:val="0012259D"/>
    <w:rsid w:val="001229BF"/>
    <w:rsid w:val="00122D9B"/>
    <w:rsid w:val="001250C9"/>
    <w:rsid w:val="00125134"/>
    <w:rsid w:val="001251E4"/>
    <w:rsid w:val="0012640C"/>
    <w:rsid w:val="0012674B"/>
    <w:rsid w:val="00126B09"/>
    <w:rsid w:val="00126B9C"/>
    <w:rsid w:val="0012710D"/>
    <w:rsid w:val="001272F3"/>
    <w:rsid w:val="00127E9A"/>
    <w:rsid w:val="0013029B"/>
    <w:rsid w:val="001305DF"/>
    <w:rsid w:val="00130799"/>
    <w:rsid w:val="00132346"/>
    <w:rsid w:val="00132B85"/>
    <w:rsid w:val="001336B7"/>
    <w:rsid w:val="00134747"/>
    <w:rsid w:val="0013494C"/>
    <w:rsid w:val="00134E4A"/>
    <w:rsid w:val="001354F9"/>
    <w:rsid w:val="0013747D"/>
    <w:rsid w:val="001375D7"/>
    <w:rsid w:val="00137774"/>
    <w:rsid w:val="00137C36"/>
    <w:rsid w:val="00140549"/>
    <w:rsid w:val="00140CCF"/>
    <w:rsid w:val="0014201C"/>
    <w:rsid w:val="00142810"/>
    <w:rsid w:val="00142E13"/>
    <w:rsid w:val="001440BE"/>
    <w:rsid w:val="001453EF"/>
    <w:rsid w:val="00145529"/>
    <w:rsid w:val="00145F85"/>
    <w:rsid w:val="00146A7E"/>
    <w:rsid w:val="00147720"/>
    <w:rsid w:val="0015026B"/>
    <w:rsid w:val="00150A01"/>
    <w:rsid w:val="00151085"/>
    <w:rsid w:val="00152CEB"/>
    <w:rsid w:val="00152DDF"/>
    <w:rsid w:val="001547F5"/>
    <w:rsid w:val="00154E9D"/>
    <w:rsid w:val="0016079F"/>
    <w:rsid w:val="001611C8"/>
    <w:rsid w:val="00161AB3"/>
    <w:rsid w:val="001627B0"/>
    <w:rsid w:val="00163245"/>
    <w:rsid w:val="00165C0E"/>
    <w:rsid w:val="00166408"/>
    <w:rsid w:val="001664E7"/>
    <w:rsid w:val="00170096"/>
    <w:rsid w:val="001712EB"/>
    <w:rsid w:val="00172838"/>
    <w:rsid w:val="0017387F"/>
    <w:rsid w:val="001738B0"/>
    <w:rsid w:val="00173D99"/>
    <w:rsid w:val="00173F70"/>
    <w:rsid w:val="00174F2A"/>
    <w:rsid w:val="00175310"/>
    <w:rsid w:val="001758A0"/>
    <w:rsid w:val="00175965"/>
    <w:rsid w:val="00176D40"/>
    <w:rsid w:val="00176E65"/>
    <w:rsid w:val="001776C3"/>
    <w:rsid w:val="001820D8"/>
    <w:rsid w:val="00184507"/>
    <w:rsid w:val="0018534E"/>
    <w:rsid w:val="00185C8A"/>
    <w:rsid w:val="001877D8"/>
    <w:rsid w:val="00187A53"/>
    <w:rsid w:val="001919F3"/>
    <w:rsid w:val="0019242C"/>
    <w:rsid w:val="00193C9C"/>
    <w:rsid w:val="001944F3"/>
    <w:rsid w:val="0019475E"/>
    <w:rsid w:val="00194A55"/>
    <w:rsid w:val="00194C2D"/>
    <w:rsid w:val="00194E03"/>
    <w:rsid w:val="0019511A"/>
    <w:rsid w:val="001962BD"/>
    <w:rsid w:val="001977A4"/>
    <w:rsid w:val="00197BA2"/>
    <w:rsid w:val="001A06C2"/>
    <w:rsid w:val="001A0C44"/>
    <w:rsid w:val="001A1925"/>
    <w:rsid w:val="001A308A"/>
    <w:rsid w:val="001A338E"/>
    <w:rsid w:val="001A6037"/>
    <w:rsid w:val="001A6DCD"/>
    <w:rsid w:val="001A7638"/>
    <w:rsid w:val="001A76B1"/>
    <w:rsid w:val="001A770F"/>
    <w:rsid w:val="001B0135"/>
    <w:rsid w:val="001B126F"/>
    <w:rsid w:val="001B13A6"/>
    <w:rsid w:val="001B13F1"/>
    <w:rsid w:val="001B204D"/>
    <w:rsid w:val="001B3A5B"/>
    <w:rsid w:val="001B5957"/>
    <w:rsid w:val="001B6514"/>
    <w:rsid w:val="001B6980"/>
    <w:rsid w:val="001B6A59"/>
    <w:rsid w:val="001B6E5B"/>
    <w:rsid w:val="001C0078"/>
    <w:rsid w:val="001C03E6"/>
    <w:rsid w:val="001C0CFE"/>
    <w:rsid w:val="001C0E1D"/>
    <w:rsid w:val="001C19B2"/>
    <w:rsid w:val="001C1A80"/>
    <w:rsid w:val="001C22E7"/>
    <w:rsid w:val="001C281C"/>
    <w:rsid w:val="001C2AB6"/>
    <w:rsid w:val="001C34A6"/>
    <w:rsid w:val="001C3AA1"/>
    <w:rsid w:val="001C3F2B"/>
    <w:rsid w:val="001C5308"/>
    <w:rsid w:val="001C53D2"/>
    <w:rsid w:val="001C62E2"/>
    <w:rsid w:val="001C62E4"/>
    <w:rsid w:val="001C6E0D"/>
    <w:rsid w:val="001D05C4"/>
    <w:rsid w:val="001D0E99"/>
    <w:rsid w:val="001D1541"/>
    <w:rsid w:val="001D1557"/>
    <w:rsid w:val="001D1773"/>
    <w:rsid w:val="001D2268"/>
    <w:rsid w:val="001D2A40"/>
    <w:rsid w:val="001D34E2"/>
    <w:rsid w:val="001D42E8"/>
    <w:rsid w:val="001D48BD"/>
    <w:rsid w:val="001D4B4F"/>
    <w:rsid w:val="001D522A"/>
    <w:rsid w:val="001D542B"/>
    <w:rsid w:val="001D6810"/>
    <w:rsid w:val="001D6B7C"/>
    <w:rsid w:val="001E1848"/>
    <w:rsid w:val="001E20C1"/>
    <w:rsid w:val="001E3C36"/>
    <w:rsid w:val="001E4DC1"/>
    <w:rsid w:val="001E5FB9"/>
    <w:rsid w:val="001E676E"/>
    <w:rsid w:val="001E679D"/>
    <w:rsid w:val="001E67D1"/>
    <w:rsid w:val="001E69C7"/>
    <w:rsid w:val="001E75DB"/>
    <w:rsid w:val="001E75E7"/>
    <w:rsid w:val="001E7F03"/>
    <w:rsid w:val="001F2C17"/>
    <w:rsid w:val="001F45C0"/>
    <w:rsid w:val="001F4AC7"/>
    <w:rsid w:val="001F6575"/>
    <w:rsid w:val="001F6F1C"/>
    <w:rsid w:val="001F70A8"/>
    <w:rsid w:val="00201497"/>
    <w:rsid w:val="00202FB2"/>
    <w:rsid w:val="00203FA5"/>
    <w:rsid w:val="00204609"/>
    <w:rsid w:val="002053CB"/>
    <w:rsid w:val="00205AAC"/>
    <w:rsid w:val="0021171E"/>
    <w:rsid w:val="002118B0"/>
    <w:rsid w:val="00213B94"/>
    <w:rsid w:val="00213E54"/>
    <w:rsid w:val="00215270"/>
    <w:rsid w:val="00215B7D"/>
    <w:rsid w:val="00215BCD"/>
    <w:rsid w:val="00215F0B"/>
    <w:rsid w:val="002163DF"/>
    <w:rsid w:val="002170BB"/>
    <w:rsid w:val="002173E1"/>
    <w:rsid w:val="00217BF0"/>
    <w:rsid w:val="00217CC0"/>
    <w:rsid w:val="00220402"/>
    <w:rsid w:val="002210EE"/>
    <w:rsid w:val="00221BA0"/>
    <w:rsid w:val="002225A6"/>
    <w:rsid w:val="002278B3"/>
    <w:rsid w:val="00230473"/>
    <w:rsid w:val="0023142E"/>
    <w:rsid w:val="0023316A"/>
    <w:rsid w:val="00233BEB"/>
    <w:rsid w:val="00233C4E"/>
    <w:rsid w:val="00233F51"/>
    <w:rsid w:val="0023483A"/>
    <w:rsid w:val="00234C27"/>
    <w:rsid w:val="00234DC3"/>
    <w:rsid w:val="0023517E"/>
    <w:rsid w:val="0023647F"/>
    <w:rsid w:val="0024156E"/>
    <w:rsid w:val="00241CB3"/>
    <w:rsid w:val="00241E97"/>
    <w:rsid w:val="002420AA"/>
    <w:rsid w:val="00242263"/>
    <w:rsid w:val="00242E6B"/>
    <w:rsid w:val="00243068"/>
    <w:rsid w:val="00244234"/>
    <w:rsid w:val="00244F17"/>
    <w:rsid w:val="00246DDC"/>
    <w:rsid w:val="00247BF4"/>
    <w:rsid w:val="00250751"/>
    <w:rsid w:val="00252CDA"/>
    <w:rsid w:val="00254805"/>
    <w:rsid w:val="00254830"/>
    <w:rsid w:val="0025552E"/>
    <w:rsid w:val="00255809"/>
    <w:rsid w:val="00255E6A"/>
    <w:rsid w:val="002560FD"/>
    <w:rsid w:val="00257C2B"/>
    <w:rsid w:val="00257D9B"/>
    <w:rsid w:val="002602C5"/>
    <w:rsid w:val="00260BCD"/>
    <w:rsid w:val="002620F6"/>
    <w:rsid w:val="002636DD"/>
    <w:rsid w:val="00263DF7"/>
    <w:rsid w:val="002659E4"/>
    <w:rsid w:val="00267B73"/>
    <w:rsid w:val="00270137"/>
    <w:rsid w:val="00270273"/>
    <w:rsid w:val="0027059B"/>
    <w:rsid w:val="00270C47"/>
    <w:rsid w:val="0027160C"/>
    <w:rsid w:val="00271B55"/>
    <w:rsid w:val="002734B3"/>
    <w:rsid w:val="00273932"/>
    <w:rsid w:val="002740B0"/>
    <w:rsid w:val="00275399"/>
    <w:rsid w:val="0027599C"/>
    <w:rsid w:val="00275B6E"/>
    <w:rsid w:val="002805C6"/>
    <w:rsid w:val="00281DE8"/>
    <w:rsid w:val="002823BB"/>
    <w:rsid w:val="002832BA"/>
    <w:rsid w:val="00283F18"/>
    <w:rsid w:val="00285B51"/>
    <w:rsid w:val="00285DF7"/>
    <w:rsid w:val="00286FD7"/>
    <w:rsid w:val="0028733B"/>
    <w:rsid w:val="00287804"/>
    <w:rsid w:val="00287EA2"/>
    <w:rsid w:val="002906A2"/>
    <w:rsid w:val="002906D0"/>
    <w:rsid w:val="00290A20"/>
    <w:rsid w:val="00292099"/>
    <w:rsid w:val="002929D6"/>
    <w:rsid w:val="00293FE0"/>
    <w:rsid w:val="0029526D"/>
    <w:rsid w:val="00295AA3"/>
    <w:rsid w:val="00296366"/>
    <w:rsid w:val="00296383"/>
    <w:rsid w:val="00296D00"/>
    <w:rsid w:val="0029736E"/>
    <w:rsid w:val="00297C35"/>
    <w:rsid w:val="002A1414"/>
    <w:rsid w:val="002A2EC6"/>
    <w:rsid w:val="002A37E9"/>
    <w:rsid w:val="002A3E3E"/>
    <w:rsid w:val="002A53A6"/>
    <w:rsid w:val="002A55E9"/>
    <w:rsid w:val="002B02A3"/>
    <w:rsid w:val="002B1350"/>
    <w:rsid w:val="002B27DF"/>
    <w:rsid w:val="002B30B6"/>
    <w:rsid w:val="002B43E3"/>
    <w:rsid w:val="002B6A67"/>
    <w:rsid w:val="002C0D7E"/>
    <w:rsid w:val="002C18B5"/>
    <w:rsid w:val="002C30B1"/>
    <w:rsid w:val="002C36E8"/>
    <w:rsid w:val="002C4F61"/>
    <w:rsid w:val="002C61D3"/>
    <w:rsid w:val="002C6E00"/>
    <w:rsid w:val="002C74F4"/>
    <w:rsid w:val="002C7935"/>
    <w:rsid w:val="002C7B04"/>
    <w:rsid w:val="002D0068"/>
    <w:rsid w:val="002D18C5"/>
    <w:rsid w:val="002D3FD8"/>
    <w:rsid w:val="002D4853"/>
    <w:rsid w:val="002D4A05"/>
    <w:rsid w:val="002D4CE6"/>
    <w:rsid w:val="002D6570"/>
    <w:rsid w:val="002D6624"/>
    <w:rsid w:val="002D7065"/>
    <w:rsid w:val="002D7E69"/>
    <w:rsid w:val="002E063F"/>
    <w:rsid w:val="002E3391"/>
    <w:rsid w:val="002E43CA"/>
    <w:rsid w:val="002E49AD"/>
    <w:rsid w:val="002E4B8E"/>
    <w:rsid w:val="002E61DA"/>
    <w:rsid w:val="002E683D"/>
    <w:rsid w:val="002E7C8A"/>
    <w:rsid w:val="002F0D5B"/>
    <w:rsid w:val="002F0E0E"/>
    <w:rsid w:val="002F0FB0"/>
    <w:rsid w:val="002F2CB6"/>
    <w:rsid w:val="002F448C"/>
    <w:rsid w:val="002F57FE"/>
    <w:rsid w:val="002F6039"/>
    <w:rsid w:val="002F6FA4"/>
    <w:rsid w:val="002F7135"/>
    <w:rsid w:val="002F7CF0"/>
    <w:rsid w:val="00300B7B"/>
    <w:rsid w:val="00301A82"/>
    <w:rsid w:val="00302061"/>
    <w:rsid w:val="003022E3"/>
    <w:rsid w:val="0030259E"/>
    <w:rsid w:val="00303098"/>
    <w:rsid w:val="003042C1"/>
    <w:rsid w:val="00304977"/>
    <w:rsid w:val="00305ABD"/>
    <w:rsid w:val="003060AE"/>
    <w:rsid w:val="0030634B"/>
    <w:rsid w:val="003106AF"/>
    <w:rsid w:val="003112B7"/>
    <w:rsid w:val="0031238E"/>
    <w:rsid w:val="003123BD"/>
    <w:rsid w:val="003127D6"/>
    <w:rsid w:val="00313F3A"/>
    <w:rsid w:val="00314CF2"/>
    <w:rsid w:val="00314F07"/>
    <w:rsid w:val="003155ED"/>
    <w:rsid w:val="00315EE7"/>
    <w:rsid w:val="00316435"/>
    <w:rsid w:val="00316C33"/>
    <w:rsid w:val="003170A8"/>
    <w:rsid w:val="0031721E"/>
    <w:rsid w:val="00317240"/>
    <w:rsid w:val="0031742F"/>
    <w:rsid w:val="003202DB"/>
    <w:rsid w:val="00321434"/>
    <w:rsid w:val="00322E42"/>
    <w:rsid w:val="00324C29"/>
    <w:rsid w:val="00324E46"/>
    <w:rsid w:val="00325FA7"/>
    <w:rsid w:val="00326B00"/>
    <w:rsid w:val="00326E42"/>
    <w:rsid w:val="00326EAC"/>
    <w:rsid w:val="00327256"/>
    <w:rsid w:val="00331758"/>
    <w:rsid w:val="00332766"/>
    <w:rsid w:val="00333495"/>
    <w:rsid w:val="003340C2"/>
    <w:rsid w:val="00335D72"/>
    <w:rsid w:val="0033786F"/>
    <w:rsid w:val="0034014F"/>
    <w:rsid w:val="003412A1"/>
    <w:rsid w:val="00341367"/>
    <w:rsid w:val="00341560"/>
    <w:rsid w:val="00343208"/>
    <w:rsid w:val="00343DF1"/>
    <w:rsid w:val="00344328"/>
    <w:rsid w:val="00344C29"/>
    <w:rsid w:val="003455EA"/>
    <w:rsid w:val="00345C78"/>
    <w:rsid w:val="00345F07"/>
    <w:rsid w:val="003470F2"/>
    <w:rsid w:val="003474E3"/>
    <w:rsid w:val="00347758"/>
    <w:rsid w:val="00347D0F"/>
    <w:rsid w:val="00351A10"/>
    <w:rsid w:val="00351D0D"/>
    <w:rsid w:val="00353259"/>
    <w:rsid w:val="003534C1"/>
    <w:rsid w:val="003541BB"/>
    <w:rsid w:val="00354F8C"/>
    <w:rsid w:val="003559E3"/>
    <w:rsid w:val="0035705F"/>
    <w:rsid w:val="0035724C"/>
    <w:rsid w:val="00360368"/>
    <w:rsid w:val="00360DCC"/>
    <w:rsid w:val="0036171C"/>
    <w:rsid w:val="00362967"/>
    <w:rsid w:val="00363CB1"/>
    <w:rsid w:val="003644DE"/>
    <w:rsid w:val="0036461E"/>
    <w:rsid w:val="00365015"/>
    <w:rsid w:val="003660F7"/>
    <w:rsid w:val="003703E9"/>
    <w:rsid w:val="0037147C"/>
    <w:rsid w:val="003716D5"/>
    <w:rsid w:val="00371C40"/>
    <w:rsid w:val="00371FA6"/>
    <w:rsid w:val="003728D7"/>
    <w:rsid w:val="003734F8"/>
    <w:rsid w:val="0037564E"/>
    <w:rsid w:val="00375A45"/>
    <w:rsid w:val="003769FA"/>
    <w:rsid w:val="00376BE6"/>
    <w:rsid w:val="003775D1"/>
    <w:rsid w:val="003810C2"/>
    <w:rsid w:val="00382DBC"/>
    <w:rsid w:val="00386016"/>
    <w:rsid w:val="0038652F"/>
    <w:rsid w:val="00386F53"/>
    <w:rsid w:val="003903F6"/>
    <w:rsid w:val="003905D1"/>
    <w:rsid w:val="003907B3"/>
    <w:rsid w:val="00390BE2"/>
    <w:rsid w:val="00390C66"/>
    <w:rsid w:val="00392C09"/>
    <w:rsid w:val="0039446E"/>
    <w:rsid w:val="00395D71"/>
    <w:rsid w:val="00395DA5"/>
    <w:rsid w:val="00396210"/>
    <w:rsid w:val="00396E9D"/>
    <w:rsid w:val="00397A46"/>
    <w:rsid w:val="003A0C9D"/>
    <w:rsid w:val="003A114D"/>
    <w:rsid w:val="003A11DF"/>
    <w:rsid w:val="003A198E"/>
    <w:rsid w:val="003A22DD"/>
    <w:rsid w:val="003A3C0D"/>
    <w:rsid w:val="003A3F29"/>
    <w:rsid w:val="003A410F"/>
    <w:rsid w:val="003A4276"/>
    <w:rsid w:val="003A5769"/>
    <w:rsid w:val="003A5D09"/>
    <w:rsid w:val="003A6604"/>
    <w:rsid w:val="003A691B"/>
    <w:rsid w:val="003A6B87"/>
    <w:rsid w:val="003A7E21"/>
    <w:rsid w:val="003B065B"/>
    <w:rsid w:val="003B1A37"/>
    <w:rsid w:val="003B1A8A"/>
    <w:rsid w:val="003B1F84"/>
    <w:rsid w:val="003B3B56"/>
    <w:rsid w:val="003B3D5D"/>
    <w:rsid w:val="003B540C"/>
    <w:rsid w:val="003B545B"/>
    <w:rsid w:val="003B6285"/>
    <w:rsid w:val="003B6489"/>
    <w:rsid w:val="003B77CB"/>
    <w:rsid w:val="003C277A"/>
    <w:rsid w:val="003C2812"/>
    <w:rsid w:val="003C3997"/>
    <w:rsid w:val="003C4758"/>
    <w:rsid w:val="003C58BC"/>
    <w:rsid w:val="003C5E63"/>
    <w:rsid w:val="003C6C2A"/>
    <w:rsid w:val="003C6CA5"/>
    <w:rsid w:val="003C73A5"/>
    <w:rsid w:val="003C76AC"/>
    <w:rsid w:val="003D0398"/>
    <w:rsid w:val="003D07A1"/>
    <w:rsid w:val="003D0AE8"/>
    <w:rsid w:val="003D15B5"/>
    <w:rsid w:val="003D1A3A"/>
    <w:rsid w:val="003D1E56"/>
    <w:rsid w:val="003D1F24"/>
    <w:rsid w:val="003D2B9A"/>
    <w:rsid w:val="003D3476"/>
    <w:rsid w:val="003D4B37"/>
    <w:rsid w:val="003D4F81"/>
    <w:rsid w:val="003D5013"/>
    <w:rsid w:val="003D5122"/>
    <w:rsid w:val="003D7435"/>
    <w:rsid w:val="003D7B33"/>
    <w:rsid w:val="003E03C8"/>
    <w:rsid w:val="003E199E"/>
    <w:rsid w:val="003E23B2"/>
    <w:rsid w:val="003E273B"/>
    <w:rsid w:val="003E2E39"/>
    <w:rsid w:val="003E358C"/>
    <w:rsid w:val="003E3C2D"/>
    <w:rsid w:val="003E69DD"/>
    <w:rsid w:val="003E6CB4"/>
    <w:rsid w:val="003E7E0F"/>
    <w:rsid w:val="003E7EF0"/>
    <w:rsid w:val="003F03EB"/>
    <w:rsid w:val="003F05CF"/>
    <w:rsid w:val="003F2226"/>
    <w:rsid w:val="003F321B"/>
    <w:rsid w:val="003F3975"/>
    <w:rsid w:val="003F64A3"/>
    <w:rsid w:val="003F735B"/>
    <w:rsid w:val="0040120D"/>
    <w:rsid w:val="004035C2"/>
    <w:rsid w:val="00404048"/>
    <w:rsid w:val="00404871"/>
    <w:rsid w:val="004049CF"/>
    <w:rsid w:val="0040508F"/>
    <w:rsid w:val="0040520C"/>
    <w:rsid w:val="00405D1F"/>
    <w:rsid w:val="0040716B"/>
    <w:rsid w:val="00407CBE"/>
    <w:rsid w:val="00407ED3"/>
    <w:rsid w:val="00412C4B"/>
    <w:rsid w:val="00413633"/>
    <w:rsid w:val="00414404"/>
    <w:rsid w:val="00414AA4"/>
    <w:rsid w:val="004169DF"/>
    <w:rsid w:val="00416E87"/>
    <w:rsid w:val="004203E0"/>
    <w:rsid w:val="00420C73"/>
    <w:rsid w:val="00421D87"/>
    <w:rsid w:val="00422362"/>
    <w:rsid w:val="00422DE5"/>
    <w:rsid w:val="00424F6D"/>
    <w:rsid w:val="004250F8"/>
    <w:rsid w:val="00425692"/>
    <w:rsid w:val="00427906"/>
    <w:rsid w:val="00432275"/>
    <w:rsid w:val="00432C9E"/>
    <w:rsid w:val="00433B1F"/>
    <w:rsid w:val="00433E0F"/>
    <w:rsid w:val="004341F6"/>
    <w:rsid w:val="004368F9"/>
    <w:rsid w:val="00436D3E"/>
    <w:rsid w:val="004375F5"/>
    <w:rsid w:val="00437C4F"/>
    <w:rsid w:val="00437D50"/>
    <w:rsid w:val="00441226"/>
    <w:rsid w:val="00442451"/>
    <w:rsid w:val="00442BCA"/>
    <w:rsid w:val="0044317C"/>
    <w:rsid w:val="004435AD"/>
    <w:rsid w:val="004435F5"/>
    <w:rsid w:val="004439A4"/>
    <w:rsid w:val="004444F6"/>
    <w:rsid w:val="00444D19"/>
    <w:rsid w:val="00444F08"/>
    <w:rsid w:val="004458A3"/>
    <w:rsid w:val="00445EB0"/>
    <w:rsid w:val="00446E5A"/>
    <w:rsid w:val="0044774E"/>
    <w:rsid w:val="00447ABC"/>
    <w:rsid w:val="004500AF"/>
    <w:rsid w:val="004511E9"/>
    <w:rsid w:val="00451BD0"/>
    <w:rsid w:val="00451DD4"/>
    <w:rsid w:val="004524AB"/>
    <w:rsid w:val="00452777"/>
    <w:rsid w:val="0045355A"/>
    <w:rsid w:val="004547EF"/>
    <w:rsid w:val="00454A89"/>
    <w:rsid w:val="004569F6"/>
    <w:rsid w:val="00456CF6"/>
    <w:rsid w:val="0045777A"/>
    <w:rsid w:val="00457F3E"/>
    <w:rsid w:val="00460636"/>
    <w:rsid w:val="004612E2"/>
    <w:rsid w:val="004623E8"/>
    <w:rsid w:val="00462597"/>
    <w:rsid w:val="00462805"/>
    <w:rsid w:val="00462DF7"/>
    <w:rsid w:val="00463252"/>
    <w:rsid w:val="004637A5"/>
    <w:rsid w:val="00463CB2"/>
    <w:rsid w:val="00463F80"/>
    <w:rsid w:val="00464517"/>
    <w:rsid w:val="004660A1"/>
    <w:rsid w:val="004677B7"/>
    <w:rsid w:val="00467E1E"/>
    <w:rsid w:val="00470F0C"/>
    <w:rsid w:val="00471727"/>
    <w:rsid w:val="00471B9C"/>
    <w:rsid w:val="00472C8B"/>
    <w:rsid w:val="00472D8A"/>
    <w:rsid w:val="00473269"/>
    <w:rsid w:val="00475AC3"/>
    <w:rsid w:val="00476E1C"/>
    <w:rsid w:val="004775B3"/>
    <w:rsid w:val="00477647"/>
    <w:rsid w:val="00477B1F"/>
    <w:rsid w:val="00480282"/>
    <w:rsid w:val="00481FB7"/>
    <w:rsid w:val="004831CF"/>
    <w:rsid w:val="0048343C"/>
    <w:rsid w:val="0048386C"/>
    <w:rsid w:val="004861BE"/>
    <w:rsid w:val="0048660D"/>
    <w:rsid w:val="00487533"/>
    <w:rsid w:val="0048768D"/>
    <w:rsid w:val="00487DE2"/>
    <w:rsid w:val="004906C0"/>
    <w:rsid w:val="00490700"/>
    <w:rsid w:val="004917F3"/>
    <w:rsid w:val="00494995"/>
    <w:rsid w:val="00494F13"/>
    <w:rsid w:val="00495D17"/>
    <w:rsid w:val="004966AC"/>
    <w:rsid w:val="00496EEC"/>
    <w:rsid w:val="0049714F"/>
    <w:rsid w:val="004A0EA6"/>
    <w:rsid w:val="004A1F11"/>
    <w:rsid w:val="004A3788"/>
    <w:rsid w:val="004A3FD7"/>
    <w:rsid w:val="004A4136"/>
    <w:rsid w:val="004A4BDB"/>
    <w:rsid w:val="004A5970"/>
    <w:rsid w:val="004A61F1"/>
    <w:rsid w:val="004A7A2A"/>
    <w:rsid w:val="004A7C74"/>
    <w:rsid w:val="004B0B93"/>
    <w:rsid w:val="004B352F"/>
    <w:rsid w:val="004B4360"/>
    <w:rsid w:val="004B63F3"/>
    <w:rsid w:val="004B63F9"/>
    <w:rsid w:val="004B76DC"/>
    <w:rsid w:val="004B7B92"/>
    <w:rsid w:val="004C127C"/>
    <w:rsid w:val="004C2247"/>
    <w:rsid w:val="004C2A39"/>
    <w:rsid w:val="004C2B2F"/>
    <w:rsid w:val="004C2BD7"/>
    <w:rsid w:val="004C31F5"/>
    <w:rsid w:val="004C4120"/>
    <w:rsid w:val="004C41BF"/>
    <w:rsid w:val="004C4ECE"/>
    <w:rsid w:val="004C5201"/>
    <w:rsid w:val="004C6DC7"/>
    <w:rsid w:val="004C707B"/>
    <w:rsid w:val="004D0B4C"/>
    <w:rsid w:val="004D1591"/>
    <w:rsid w:val="004D1CD9"/>
    <w:rsid w:val="004D2D7E"/>
    <w:rsid w:val="004D3E17"/>
    <w:rsid w:val="004D3EDD"/>
    <w:rsid w:val="004D4189"/>
    <w:rsid w:val="004D4FB6"/>
    <w:rsid w:val="004D6CB7"/>
    <w:rsid w:val="004D70B5"/>
    <w:rsid w:val="004D7259"/>
    <w:rsid w:val="004E047B"/>
    <w:rsid w:val="004E18E5"/>
    <w:rsid w:val="004E1B76"/>
    <w:rsid w:val="004E1F9D"/>
    <w:rsid w:val="004E1FB7"/>
    <w:rsid w:val="004E1FD4"/>
    <w:rsid w:val="004E2738"/>
    <w:rsid w:val="004E2976"/>
    <w:rsid w:val="004E3279"/>
    <w:rsid w:val="004E3AB3"/>
    <w:rsid w:val="004E3AD9"/>
    <w:rsid w:val="004E4037"/>
    <w:rsid w:val="004E4894"/>
    <w:rsid w:val="004E63A1"/>
    <w:rsid w:val="004E70C6"/>
    <w:rsid w:val="004E7685"/>
    <w:rsid w:val="004E7B01"/>
    <w:rsid w:val="004F04C1"/>
    <w:rsid w:val="004F063D"/>
    <w:rsid w:val="004F142A"/>
    <w:rsid w:val="004F193B"/>
    <w:rsid w:val="004F1C2D"/>
    <w:rsid w:val="004F2737"/>
    <w:rsid w:val="004F5535"/>
    <w:rsid w:val="004F5857"/>
    <w:rsid w:val="004F5949"/>
    <w:rsid w:val="004F5B7B"/>
    <w:rsid w:val="004F5D82"/>
    <w:rsid w:val="004F69E7"/>
    <w:rsid w:val="004F71DA"/>
    <w:rsid w:val="004F7A5D"/>
    <w:rsid w:val="004F7FC1"/>
    <w:rsid w:val="00500412"/>
    <w:rsid w:val="0050120C"/>
    <w:rsid w:val="005013A8"/>
    <w:rsid w:val="005017D4"/>
    <w:rsid w:val="00501C79"/>
    <w:rsid w:val="0050234B"/>
    <w:rsid w:val="0050294D"/>
    <w:rsid w:val="00503185"/>
    <w:rsid w:val="005035C1"/>
    <w:rsid w:val="005037D2"/>
    <w:rsid w:val="0050398D"/>
    <w:rsid w:val="00503AE6"/>
    <w:rsid w:val="0050487A"/>
    <w:rsid w:val="00504964"/>
    <w:rsid w:val="00504FAF"/>
    <w:rsid w:val="00505A48"/>
    <w:rsid w:val="00505EED"/>
    <w:rsid w:val="005063BC"/>
    <w:rsid w:val="00507327"/>
    <w:rsid w:val="00507357"/>
    <w:rsid w:val="00507DA9"/>
    <w:rsid w:val="00510B0D"/>
    <w:rsid w:val="00510FF8"/>
    <w:rsid w:val="00511EDE"/>
    <w:rsid w:val="005126A7"/>
    <w:rsid w:val="00512F2A"/>
    <w:rsid w:val="005135FE"/>
    <w:rsid w:val="0051403A"/>
    <w:rsid w:val="00514251"/>
    <w:rsid w:val="0051451A"/>
    <w:rsid w:val="00515419"/>
    <w:rsid w:val="00516509"/>
    <w:rsid w:val="005167C1"/>
    <w:rsid w:val="00516A63"/>
    <w:rsid w:val="005172C0"/>
    <w:rsid w:val="00517C59"/>
    <w:rsid w:val="00517F15"/>
    <w:rsid w:val="00520ADB"/>
    <w:rsid w:val="0052200F"/>
    <w:rsid w:val="00524127"/>
    <w:rsid w:val="0052428F"/>
    <w:rsid w:val="00525028"/>
    <w:rsid w:val="00525A1E"/>
    <w:rsid w:val="00525AC6"/>
    <w:rsid w:val="00525B82"/>
    <w:rsid w:val="00526E6D"/>
    <w:rsid w:val="0053034F"/>
    <w:rsid w:val="00530604"/>
    <w:rsid w:val="00530EA9"/>
    <w:rsid w:val="00532CF1"/>
    <w:rsid w:val="0053705A"/>
    <w:rsid w:val="005378E3"/>
    <w:rsid w:val="00537CBF"/>
    <w:rsid w:val="00540D84"/>
    <w:rsid w:val="0054127A"/>
    <w:rsid w:val="0054163C"/>
    <w:rsid w:val="00541648"/>
    <w:rsid w:val="00543AA7"/>
    <w:rsid w:val="00543BFD"/>
    <w:rsid w:val="00544563"/>
    <w:rsid w:val="005471A2"/>
    <w:rsid w:val="00550C45"/>
    <w:rsid w:val="00551A30"/>
    <w:rsid w:val="005521D2"/>
    <w:rsid w:val="00552B4C"/>
    <w:rsid w:val="005552C9"/>
    <w:rsid w:val="00555A15"/>
    <w:rsid w:val="00555C85"/>
    <w:rsid w:val="00557A8E"/>
    <w:rsid w:val="00557B6F"/>
    <w:rsid w:val="00557E97"/>
    <w:rsid w:val="00557EFA"/>
    <w:rsid w:val="00560C2B"/>
    <w:rsid w:val="0056238C"/>
    <w:rsid w:val="005648F8"/>
    <w:rsid w:val="0056494B"/>
    <w:rsid w:val="00566E72"/>
    <w:rsid w:val="005672C5"/>
    <w:rsid w:val="00567388"/>
    <w:rsid w:val="005700D7"/>
    <w:rsid w:val="00570822"/>
    <w:rsid w:val="00571E31"/>
    <w:rsid w:val="005727C3"/>
    <w:rsid w:val="00572918"/>
    <w:rsid w:val="00573708"/>
    <w:rsid w:val="00575BFD"/>
    <w:rsid w:val="00575EA3"/>
    <w:rsid w:val="00576366"/>
    <w:rsid w:val="00576A1C"/>
    <w:rsid w:val="00577870"/>
    <w:rsid w:val="005778C4"/>
    <w:rsid w:val="00577B73"/>
    <w:rsid w:val="0058138D"/>
    <w:rsid w:val="005818A6"/>
    <w:rsid w:val="00582074"/>
    <w:rsid w:val="00582369"/>
    <w:rsid w:val="00582D37"/>
    <w:rsid w:val="00583CE1"/>
    <w:rsid w:val="00583E7D"/>
    <w:rsid w:val="00584B27"/>
    <w:rsid w:val="00585B62"/>
    <w:rsid w:val="00586A29"/>
    <w:rsid w:val="0058717F"/>
    <w:rsid w:val="00591A20"/>
    <w:rsid w:val="00593498"/>
    <w:rsid w:val="00593660"/>
    <w:rsid w:val="005937A0"/>
    <w:rsid w:val="0059437B"/>
    <w:rsid w:val="00594688"/>
    <w:rsid w:val="00595154"/>
    <w:rsid w:val="00596A12"/>
    <w:rsid w:val="005A0C5E"/>
    <w:rsid w:val="005A0D95"/>
    <w:rsid w:val="005A0E21"/>
    <w:rsid w:val="005A10F3"/>
    <w:rsid w:val="005A130D"/>
    <w:rsid w:val="005A2431"/>
    <w:rsid w:val="005A32C7"/>
    <w:rsid w:val="005A4042"/>
    <w:rsid w:val="005A4B3E"/>
    <w:rsid w:val="005A4BB7"/>
    <w:rsid w:val="005A4D03"/>
    <w:rsid w:val="005A6831"/>
    <w:rsid w:val="005A6AC9"/>
    <w:rsid w:val="005A768D"/>
    <w:rsid w:val="005B338F"/>
    <w:rsid w:val="005B3CE0"/>
    <w:rsid w:val="005B408F"/>
    <w:rsid w:val="005B5762"/>
    <w:rsid w:val="005B5AE7"/>
    <w:rsid w:val="005B5B0B"/>
    <w:rsid w:val="005B7926"/>
    <w:rsid w:val="005C1CB8"/>
    <w:rsid w:val="005C24BC"/>
    <w:rsid w:val="005C24E4"/>
    <w:rsid w:val="005C2FDA"/>
    <w:rsid w:val="005C4AAA"/>
    <w:rsid w:val="005C4B1D"/>
    <w:rsid w:val="005C7293"/>
    <w:rsid w:val="005D0E33"/>
    <w:rsid w:val="005D1981"/>
    <w:rsid w:val="005D1DED"/>
    <w:rsid w:val="005D270D"/>
    <w:rsid w:val="005D3520"/>
    <w:rsid w:val="005D359C"/>
    <w:rsid w:val="005D547B"/>
    <w:rsid w:val="005D5C5F"/>
    <w:rsid w:val="005D685C"/>
    <w:rsid w:val="005D6C20"/>
    <w:rsid w:val="005D70A3"/>
    <w:rsid w:val="005D752A"/>
    <w:rsid w:val="005D7F21"/>
    <w:rsid w:val="005E0992"/>
    <w:rsid w:val="005E0C87"/>
    <w:rsid w:val="005E15EC"/>
    <w:rsid w:val="005E1B51"/>
    <w:rsid w:val="005E25D7"/>
    <w:rsid w:val="005E2647"/>
    <w:rsid w:val="005E2C2E"/>
    <w:rsid w:val="005E4BCF"/>
    <w:rsid w:val="005E5717"/>
    <w:rsid w:val="005E5E62"/>
    <w:rsid w:val="005E613A"/>
    <w:rsid w:val="005E7A0F"/>
    <w:rsid w:val="005F04DE"/>
    <w:rsid w:val="005F34F1"/>
    <w:rsid w:val="005F383E"/>
    <w:rsid w:val="005F4B8B"/>
    <w:rsid w:val="005F6882"/>
    <w:rsid w:val="005F7736"/>
    <w:rsid w:val="005F7D54"/>
    <w:rsid w:val="00600007"/>
    <w:rsid w:val="006003E2"/>
    <w:rsid w:val="006016BD"/>
    <w:rsid w:val="00601A62"/>
    <w:rsid w:val="00602B57"/>
    <w:rsid w:val="00602D4C"/>
    <w:rsid w:val="00603026"/>
    <w:rsid w:val="0060377E"/>
    <w:rsid w:val="006041A4"/>
    <w:rsid w:val="00604823"/>
    <w:rsid w:val="006054FD"/>
    <w:rsid w:val="00605630"/>
    <w:rsid w:val="00605AB8"/>
    <w:rsid w:val="00606527"/>
    <w:rsid w:val="00606664"/>
    <w:rsid w:val="00606EDC"/>
    <w:rsid w:val="00607409"/>
    <w:rsid w:val="006075BF"/>
    <w:rsid w:val="00607E59"/>
    <w:rsid w:val="00610195"/>
    <w:rsid w:val="00610DDA"/>
    <w:rsid w:val="006112A6"/>
    <w:rsid w:val="0061154C"/>
    <w:rsid w:val="00612645"/>
    <w:rsid w:val="00612C7F"/>
    <w:rsid w:val="00612D80"/>
    <w:rsid w:val="0061365E"/>
    <w:rsid w:val="00613B46"/>
    <w:rsid w:val="006167F8"/>
    <w:rsid w:val="00616E3E"/>
    <w:rsid w:val="00616E9B"/>
    <w:rsid w:val="00617597"/>
    <w:rsid w:val="00617987"/>
    <w:rsid w:val="00617C22"/>
    <w:rsid w:val="006202EF"/>
    <w:rsid w:val="006210D6"/>
    <w:rsid w:val="00621D5A"/>
    <w:rsid w:val="00623525"/>
    <w:rsid w:val="00624E2C"/>
    <w:rsid w:val="00625463"/>
    <w:rsid w:val="0063051B"/>
    <w:rsid w:val="00630D05"/>
    <w:rsid w:val="00630E98"/>
    <w:rsid w:val="00631584"/>
    <w:rsid w:val="00631C9E"/>
    <w:rsid w:val="006338EE"/>
    <w:rsid w:val="0063474E"/>
    <w:rsid w:val="00634904"/>
    <w:rsid w:val="00634A18"/>
    <w:rsid w:val="00634B5F"/>
    <w:rsid w:val="00637804"/>
    <w:rsid w:val="00641501"/>
    <w:rsid w:val="0064171F"/>
    <w:rsid w:val="00641724"/>
    <w:rsid w:val="00642641"/>
    <w:rsid w:val="006437D8"/>
    <w:rsid w:val="006444EF"/>
    <w:rsid w:val="00645E57"/>
    <w:rsid w:val="006460FC"/>
    <w:rsid w:val="00646E6A"/>
    <w:rsid w:val="006478A4"/>
    <w:rsid w:val="00647A87"/>
    <w:rsid w:val="00647B8E"/>
    <w:rsid w:val="0065066F"/>
    <w:rsid w:val="0065103B"/>
    <w:rsid w:val="0065185B"/>
    <w:rsid w:val="006535F2"/>
    <w:rsid w:val="00654333"/>
    <w:rsid w:val="00655796"/>
    <w:rsid w:val="0065698D"/>
    <w:rsid w:val="00660538"/>
    <w:rsid w:val="00660BEB"/>
    <w:rsid w:val="0066190F"/>
    <w:rsid w:val="00661936"/>
    <w:rsid w:val="00661E0A"/>
    <w:rsid w:val="00663926"/>
    <w:rsid w:val="006639C6"/>
    <w:rsid w:val="00664425"/>
    <w:rsid w:val="006648E3"/>
    <w:rsid w:val="00665D51"/>
    <w:rsid w:val="00666654"/>
    <w:rsid w:val="00666F88"/>
    <w:rsid w:val="0066752E"/>
    <w:rsid w:val="00667AC8"/>
    <w:rsid w:val="0067174A"/>
    <w:rsid w:val="00672094"/>
    <w:rsid w:val="00672AA4"/>
    <w:rsid w:val="0067310B"/>
    <w:rsid w:val="006736EB"/>
    <w:rsid w:val="006741F4"/>
    <w:rsid w:val="006744F3"/>
    <w:rsid w:val="00675A5D"/>
    <w:rsid w:val="00676DD4"/>
    <w:rsid w:val="00677FCD"/>
    <w:rsid w:val="00680662"/>
    <w:rsid w:val="006807C3"/>
    <w:rsid w:val="0068126B"/>
    <w:rsid w:val="0068295E"/>
    <w:rsid w:val="00682B3D"/>
    <w:rsid w:val="006834BE"/>
    <w:rsid w:val="00683F4C"/>
    <w:rsid w:val="00685306"/>
    <w:rsid w:val="00686116"/>
    <w:rsid w:val="00686301"/>
    <w:rsid w:val="006864C5"/>
    <w:rsid w:val="00691CC9"/>
    <w:rsid w:val="00693EAB"/>
    <w:rsid w:val="006945CE"/>
    <w:rsid w:val="006958A4"/>
    <w:rsid w:val="00695D24"/>
    <w:rsid w:val="00697AC6"/>
    <w:rsid w:val="006A09AE"/>
    <w:rsid w:val="006A1017"/>
    <w:rsid w:val="006A2534"/>
    <w:rsid w:val="006A292E"/>
    <w:rsid w:val="006A2C8D"/>
    <w:rsid w:val="006A32B9"/>
    <w:rsid w:val="006A33F1"/>
    <w:rsid w:val="006A4084"/>
    <w:rsid w:val="006A4203"/>
    <w:rsid w:val="006A489A"/>
    <w:rsid w:val="006A4F3D"/>
    <w:rsid w:val="006A5517"/>
    <w:rsid w:val="006A58A8"/>
    <w:rsid w:val="006A5E53"/>
    <w:rsid w:val="006A72E6"/>
    <w:rsid w:val="006B0B2D"/>
    <w:rsid w:val="006B0F46"/>
    <w:rsid w:val="006B1A7F"/>
    <w:rsid w:val="006B2521"/>
    <w:rsid w:val="006B3599"/>
    <w:rsid w:val="006B3D9B"/>
    <w:rsid w:val="006B466F"/>
    <w:rsid w:val="006B4831"/>
    <w:rsid w:val="006B4B5A"/>
    <w:rsid w:val="006B550D"/>
    <w:rsid w:val="006B6F45"/>
    <w:rsid w:val="006B7425"/>
    <w:rsid w:val="006C1D83"/>
    <w:rsid w:val="006C1E92"/>
    <w:rsid w:val="006C2D8A"/>
    <w:rsid w:val="006C393C"/>
    <w:rsid w:val="006C3DCC"/>
    <w:rsid w:val="006C4518"/>
    <w:rsid w:val="006C4AC8"/>
    <w:rsid w:val="006C4E66"/>
    <w:rsid w:val="006C5C76"/>
    <w:rsid w:val="006C63D3"/>
    <w:rsid w:val="006C6DB9"/>
    <w:rsid w:val="006D0469"/>
    <w:rsid w:val="006D194B"/>
    <w:rsid w:val="006D1955"/>
    <w:rsid w:val="006D2153"/>
    <w:rsid w:val="006D2828"/>
    <w:rsid w:val="006D2DA1"/>
    <w:rsid w:val="006D31FC"/>
    <w:rsid w:val="006D36FF"/>
    <w:rsid w:val="006D3A49"/>
    <w:rsid w:val="006D3B57"/>
    <w:rsid w:val="006D3ED6"/>
    <w:rsid w:val="006D3F78"/>
    <w:rsid w:val="006D4594"/>
    <w:rsid w:val="006D4646"/>
    <w:rsid w:val="006D581B"/>
    <w:rsid w:val="006D5954"/>
    <w:rsid w:val="006D59E2"/>
    <w:rsid w:val="006D5DCC"/>
    <w:rsid w:val="006D669A"/>
    <w:rsid w:val="006D675F"/>
    <w:rsid w:val="006D6F54"/>
    <w:rsid w:val="006D7842"/>
    <w:rsid w:val="006E2E57"/>
    <w:rsid w:val="006E33FC"/>
    <w:rsid w:val="006E36C2"/>
    <w:rsid w:val="006E4C2E"/>
    <w:rsid w:val="006E4E80"/>
    <w:rsid w:val="006E527B"/>
    <w:rsid w:val="006E59F5"/>
    <w:rsid w:val="006E5EA4"/>
    <w:rsid w:val="006E62CC"/>
    <w:rsid w:val="006E7244"/>
    <w:rsid w:val="006E767D"/>
    <w:rsid w:val="006F1A78"/>
    <w:rsid w:val="006F1F4D"/>
    <w:rsid w:val="006F20B2"/>
    <w:rsid w:val="006F61B1"/>
    <w:rsid w:val="006F6A8F"/>
    <w:rsid w:val="006F7418"/>
    <w:rsid w:val="007014B0"/>
    <w:rsid w:val="0070200F"/>
    <w:rsid w:val="00702AC8"/>
    <w:rsid w:val="00703DA3"/>
    <w:rsid w:val="00703E98"/>
    <w:rsid w:val="00704ADF"/>
    <w:rsid w:val="007060D3"/>
    <w:rsid w:val="0070690B"/>
    <w:rsid w:val="00707FEE"/>
    <w:rsid w:val="0071084A"/>
    <w:rsid w:val="007125AB"/>
    <w:rsid w:val="00713AD3"/>
    <w:rsid w:val="00714405"/>
    <w:rsid w:val="00714736"/>
    <w:rsid w:val="00714D51"/>
    <w:rsid w:val="007155C1"/>
    <w:rsid w:val="00715948"/>
    <w:rsid w:val="00715DAA"/>
    <w:rsid w:val="007205AF"/>
    <w:rsid w:val="00720F21"/>
    <w:rsid w:val="00721020"/>
    <w:rsid w:val="0072153F"/>
    <w:rsid w:val="00721774"/>
    <w:rsid w:val="00722608"/>
    <w:rsid w:val="0072273A"/>
    <w:rsid w:val="00722F52"/>
    <w:rsid w:val="00723678"/>
    <w:rsid w:val="0072465F"/>
    <w:rsid w:val="00725E8B"/>
    <w:rsid w:val="00726B57"/>
    <w:rsid w:val="00727866"/>
    <w:rsid w:val="00727D3A"/>
    <w:rsid w:val="007303C6"/>
    <w:rsid w:val="0073115D"/>
    <w:rsid w:val="00732299"/>
    <w:rsid w:val="00732900"/>
    <w:rsid w:val="00733189"/>
    <w:rsid w:val="0073370F"/>
    <w:rsid w:val="0073546C"/>
    <w:rsid w:val="0073675A"/>
    <w:rsid w:val="00736B00"/>
    <w:rsid w:val="0074048E"/>
    <w:rsid w:val="00741683"/>
    <w:rsid w:val="007419F9"/>
    <w:rsid w:val="0074264C"/>
    <w:rsid w:val="00742BDD"/>
    <w:rsid w:val="00742F96"/>
    <w:rsid w:val="00743080"/>
    <w:rsid w:val="007449DE"/>
    <w:rsid w:val="007449F4"/>
    <w:rsid w:val="00745106"/>
    <w:rsid w:val="0074575F"/>
    <w:rsid w:val="00745CA2"/>
    <w:rsid w:val="00750EF7"/>
    <w:rsid w:val="0075164C"/>
    <w:rsid w:val="00751828"/>
    <w:rsid w:val="0075345A"/>
    <w:rsid w:val="007558A8"/>
    <w:rsid w:val="00756F47"/>
    <w:rsid w:val="007570F3"/>
    <w:rsid w:val="00757336"/>
    <w:rsid w:val="0075745D"/>
    <w:rsid w:val="00760668"/>
    <w:rsid w:val="00762805"/>
    <w:rsid w:val="007644DF"/>
    <w:rsid w:val="00765A6F"/>
    <w:rsid w:val="00766536"/>
    <w:rsid w:val="00766597"/>
    <w:rsid w:val="007670BB"/>
    <w:rsid w:val="00770C28"/>
    <w:rsid w:val="00771C53"/>
    <w:rsid w:val="00772596"/>
    <w:rsid w:val="007735AF"/>
    <w:rsid w:val="00773602"/>
    <w:rsid w:val="00774328"/>
    <w:rsid w:val="007752C9"/>
    <w:rsid w:val="00775740"/>
    <w:rsid w:val="00775D65"/>
    <w:rsid w:val="007764A8"/>
    <w:rsid w:val="00777679"/>
    <w:rsid w:val="00777895"/>
    <w:rsid w:val="0078080F"/>
    <w:rsid w:val="00780DA9"/>
    <w:rsid w:val="00782425"/>
    <w:rsid w:val="007831B9"/>
    <w:rsid w:val="007839F7"/>
    <w:rsid w:val="007852CC"/>
    <w:rsid w:val="007863D3"/>
    <w:rsid w:val="0078745B"/>
    <w:rsid w:val="00790858"/>
    <w:rsid w:val="00790B8D"/>
    <w:rsid w:val="007912A0"/>
    <w:rsid w:val="00791934"/>
    <w:rsid w:val="007931F7"/>
    <w:rsid w:val="007933FA"/>
    <w:rsid w:val="00795C00"/>
    <w:rsid w:val="00795D22"/>
    <w:rsid w:val="00797732"/>
    <w:rsid w:val="00797CBB"/>
    <w:rsid w:val="007A0C64"/>
    <w:rsid w:val="007A0F61"/>
    <w:rsid w:val="007A14F9"/>
    <w:rsid w:val="007A1CB0"/>
    <w:rsid w:val="007A1D66"/>
    <w:rsid w:val="007A2F44"/>
    <w:rsid w:val="007A302F"/>
    <w:rsid w:val="007A3538"/>
    <w:rsid w:val="007A42AB"/>
    <w:rsid w:val="007A43F0"/>
    <w:rsid w:val="007A5454"/>
    <w:rsid w:val="007A56C8"/>
    <w:rsid w:val="007B0414"/>
    <w:rsid w:val="007B0DB5"/>
    <w:rsid w:val="007B1A15"/>
    <w:rsid w:val="007B2D61"/>
    <w:rsid w:val="007B36DE"/>
    <w:rsid w:val="007B420F"/>
    <w:rsid w:val="007B490C"/>
    <w:rsid w:val="007B65E6"/>
    <w:rsid w:val="007B66E5"/>
    <w:rsid w:val="007B720A"/>
    <w:rsid w:val="007C0026"/>
    <w:rsid w:val="007C00BD"/>
    <w:rsid w:val="007C0211"/>
    <w:rsid w:val="007C053B"/>
    <w:rsid w:val="007C08C0"/>
    <w:rsid w:val="007C0B28"/>
    <w:rsid w:val="007C0E1D"/>
    <w:rsid w:val="007C179B"/>
    <w:rsid w:val="007C2C37"/>
    <w:rsid w:val="007C3184"/>
    <w:rsid w:val="007C3ADD"/>
    <w:rsid w:val="007C42DF"/>
    <w:rsid w:val="007C46D9"/>
    <w:rsid w:val="007C46FB"/>
    <w:rsid w:val="007C611C"/>
    <w:rsid w:val="007C6C05"/>
    <w:rsid w:val="007D0B64"/>
    <w:rsid w:val="007D116E"/>
    <w:rsid w:val="007D17CC"/>
    <w:rsid w:val="007D352C"/>
    <w:rsid w:val="007D4385"/>
    <w:rsid w:val="007D448B"/>
    <w:rsid w:val="007D4C5C"/>
    <w:rsid w:val="007D4F46"/>
    <w:rsid w:val="007D5637"/>
    <w:rsid w:val="007D6499"/>
    <w:rsid w:val="007D6F65"/>
    <w:rsid w:val="007D7110"/>
    <w:rsid w:val="007D77DB"/>
    <w:rsid w:val="007E0555"/>
    <w:rsid w:val="007E0B56"/>
    <w:rsid w:val="007E1328"/>
    <w:rsid w:val="007E2C4B"/>
    <w:rsid w:val="007E40F6"/>
    <w:rsid w:val="007E4269"/>
    <w:rsid w:val="007E512D"/>
    <w:rsid w:val="007E5780"/>
    <w:rsid w:val="007E608B"/>
    <w:rsid w:val="007E697B"/>
    <w:rsid w:val="007E6B77"/>
    <w:rsid w:val="007E759C"/>
    <w:rsid w:val="007F0488"/>
    <w:rsid w:val="007F08D3"/>
    <w:rsid w:val="007F0BB0"/>
    <w:rsid w:val="007F1A13"/>
    <w:rsid w:val="007F2776"/>
    <w:rsid w:val="007F382A"/>
    <w:rsid w:val="007F3A9D"/>
    <w:rsid w:val="007F3D87"/>
    <w:rsid w:val="007F4832"/>
    <w:rsid w:val="007F6C8F"/>
    <w:rsid w:val="007F7799"/>
    <w:rsid w:val="00800C9F"/>
    <w:rsid w:val="00801598"/>
    <w:rsid w:val="00801E2A"/>
    <w:rsid w:val="008025B8"/>
    <w:rsid w:val="00802640"/>
    <w:rsid w:val="00802BC0"/>
    <w:rsid w:val="008035E9"/>
    <w:rsid w:val="008048B7"/>
    <w:rsid w:val="00804A40"/>
    <w:rsid w:val="00804C03"/>
    <w:rsid w:val="008056BE"/>
    <w:rsid w:val="00805D99"/>
    <w:rsid w:val="00805E55"/>
    <w:rsid w:val="0080677D"/>
    <w:rsid w:val="00807E6C"/>
    <w:rsid w:val="00807F37"/>
    <w:rsid w:val="008101EC"/>
    <w:rsid w:val="008110E3"/>
    <w:rsid w:val="00812610"/>
    <w:rsid w:val="00812769"/>
    <w:rsid w:val="00812B1D"/>
    <w:rsid w:val="0081545F"/>
    <w:rsid w:val="00816454"/>
    <w:rsid w:val="0081675F"/>
    <w:rsid w:val="0081698A"/>
    <w:rsid w:val="00817FFD"/>
    <w:rsid w:val="00821C6F"/>
    <w:rsid w:val="00822203"/>
    <w:rsid w:val="008222AD"/>
    <w:rsid w:val="008228C2"/>
    <w:rsid w:val="00822A19"/>
    <w:rsid w:val="00824C75"/>
    <w:rsid w:val="008250DE"/>
    <w:rsid w:val="008275A8"/>
    <w:rsid w:val="00831223"/>
    <w:rsid w:val="00831C15"/>
    <w:rsid w:val="00831CFC"/>
    <w:rsid w:val="00832617"/>
    <w:rsid w:val="0083275A"/>
    <w:rsid w:val="008333DF"/>
    <w:rsid w:val="008350A8"/>
    <w:rsid w:val="008355E7"/>
    <w:rsid w:val="00836E31"/>
    <w:rsid w:val="00837BB1"/>
    <w:rsid w:val="008407DC"/>
    <w:rsid w:val="00842376"/>
    <w:rsid w:val="0084317D"/>
    <w:rsid w:val="0084427A"/>
    <w:rsid w:val="0084485C"/>
    <w:rsid w:val="00845101"/>
    <w:rsid w:val="0084514B"/>
    <w:rsid w:val="00845399"/>
    <w:rsid w:val="00845A0C"/>
    <w:rsid w:val="00845C86"/>
    <w:rsid w:val="00846063"/>
    <w:rsid w:val="008474D8"/>
    <w:rsid w:val="00847F98"/>
    <w:rsid w:val="00853D4F"/>
    <w:rsid w:val="00854917"/>
    <w:rsid w:val="00854F17"/>
    <w:rsid w:val="00855399"/>
    <w:rsid w:val="00856701"/>
    <w:rsid w:val="00857630"/>
    <w:rsid w:val="00860B0D"/>
    <w:rsid w:val="00860C45"/>
    <w:rsid w:val="00861405"/>
    <w:rsid w:val="008645B5"/>
    <w:rsid w:val="008661A6"/>
    <w:rsid w:val="0086657B"/>
    <w:rsid w:val="00866953"/>
    <w:rsid w:val="00866C93"/>
    <w:rsid w:val="008678AB"/>
    <w:rsid w:val="00867C2D"/>
    <w:rsid w:val="008700F0"/>
    <w:rsid w:val="008706CE"/>
    <w:rsid w:val="008718DA"/>
    <w:rsid w:val="00871FDD"/>
    <w:rsid w:val="00874C2A"/>
    <w:rsid w:val="00874D34"/>
    <w:rsid w:val="00874EA9"/>
    <w:rsid w:val="00875582"/>
    <w:rsid w:val="0087646C"/>
    <w:rsid w:val="008766F3"/>
    <w:rsid w:val="008778AC"/>
    <w:rsid w:val="00877BA3"/>
    <w:rsid w:val="00880D50"/>
    <w:rsid w:val="0088227E"/>
    <w:rsid w:val="008823B4"/>
    <w:rsid w:val="0088364B"/>
    <w:rsid w:val="00883AD7"/>
    <w:rsid w:val="00884886"/>
    <w:rsid w:val="008851AC"/>
    <w:rsid w:val="0088543B"/>
    <w:rsid w:val="008855B7"/>
    <w:rsid w:val="00885749"/>
    <w:rsid w:val="0088589F"/>
    <w:rsid w:val="00885F2D"/>
    <w:rsid w:val="00885FB7"/>
    <w:rsid w:val="008866B8"/>
    <w:rsid w:val="008873E3"/>
    <w:rsid w:val="00887A9E"/>
    <w:rsid w:val="00890919"/>
    <w:rsid w:val="0089104F"/>
    <w:rsid w:val="0089269A"/>
    <w:rsid w:val="00892787"/>
    <w:rsid w:val="00893359"/>
    <w:rsid w:val="00893568"/>
    <w:rsid w:val="00893ADA"/>
    <w:rsid w:val="00893BD1"/>
    <w:rsid w:val="00894E4A"/>
    <w:rsid w:val="00894FE8"/>
    <w:rsid w:val="00896EC2"/>
    <w:rsid w:val="00897E39"/>
    <w:rsid w:val="008A1A36"/>
    <w:rsid w:val="008A1EEB"/>
    <w:rsid w:val="008A3865"/>
    <w:rsid w:val="008A6055"/>
    <w:rsid w:val="008A6C83"/>
    <w:rsid w:val="008A6DC0"/>
    <w:rsid w:val="008A719C"/>
    <w:rsid w:val="008B0C60"/>
    <w:rsid w:val="008B3B68"/>
    <w:rsid w:val="008B486A"/>
    <w:rsid w:val="008B4AFC"/>
    <w:rsid w:val="008B58DC"/>
    <w:rsid w:val="008B726C"/>
    <w:rsid w:val="008B791B"/>
    <w:rsid w:val="008C2443"/>
    <w:rsid w:val="008C24F1"/>
    <w:rsid w:val="008C2B3E"/>
    <w:rsid w:val="008C452E"/>
    <w:rsid w:val="008C4A55"/>
    <w:rsid w:val="008C523A"/>
    <w:rsid w:val="008C72E1"/>
    <w:rsid w:val="008C735F"/>
    <w:rsid w:val="008D1487"/>
    <w:rsid w:val="008D1E9F"/>
    <w:rsid w:val="008D33DB"/>
    <w:rsid w:val="008D4839"/>
    <w:rsid w:val="008D4963"/>
    <w:rsid w:val="008D5EB0"/>
    <w:rsid w:val="008D6D41"/>
    <w:rsid w:val="008D6FC4"/>
    <w:rsid w:val="008E00EF"/>
    <w:rsid w:val="008E0138"/>
    <w:rsid w:val="008E0945"/>
    <w:rsid w:val="008E2801"/>
    <w:rsid w:val="008E4321"/>
    <w:rsid w:val="008E6444"/>
    <w:rsid w:val="008E712A"/>
    <w:rsid w:val="008E7345"/>
    <w:rsid w:val="008F0359"/>
    <w:rsid w:val="008F04A9"/>
    <w:rsid w:val="008F0703"/>
    <w:rsid w:val="008F16D4"/>
    <w:rsid w:val="008F1AAC"/>
    <w:rsid w:val="008F332E"/>
    <w:rsid w:val="008F3ED3"/>
    <w:rsid w:val="008F3FEF"/>
    <w:rsid w:val="008F4D4D"/>
    <w:rsid w:val="008F5553"/>
    <w:rsid w:val="008F5B57"/>
    <w:rsid w:val="008F5C32"/>
    <w:rsid w:val="008F5FB7"/>
    <w:rsid w:val="008F7B85"/>
    <w:rsid w:val="009002A0"/>
    <w:rsid w:val="0090100A"/>
    <w:rsid w:val="009010E6"/>
    <w:rsid w:val="00901D34"/>
    <w:rsid w:val="0090202A"/>
    <w:rsid w:val="0090226C"/>
    <w:rsid w:val="009023F8"/>
    <w:rsid w:val="00902F36"/>
    <w:rsid w:val="009032F7"/>
    <w:rsid w:val="009041B5"/>
    <w:rsid w:val="0090480E"/>
    <w:rsid w:val="00904912"/>
    <w:rsid w:val="00905006"/>
    <w:rsid w:val="009051CF"/>
    <w:rsid w:val="00905BC6"/>
    <w:rsid w:val="0090611B"/>
    <w:rsid w:val="00906648"/>
    <w:rsid w:val="00906FD1"/>
    <w:rsid w:val="009073AD"/>
    <w:rsid w:val="009078DA"/>
    <w:rsid w:val="00910543"/>
    <w:rsid w:val="0091066B"/>
    <w:rsid w:val="00914DCB"/>
    <w:rsid w:val="00915335"/>
    <w:rsid w:val="00915B49"/>
    <w:rsid w:val="009167D5"/>
    <w:rsid w:val="00916CD3"/>
    <w:rsid w:val="00920B74"/>
    <w:rsid w:val="00921A0C"/>
    <w:rsid w:val="00921E5F"/>
    <w:rsid w:val="009232C3"/>
    <w:rsid w:val="00924520"/>
    <w:rsid w:val="009251DD"/>
    <w:rsid w:val="009257E2"/>
    <w:rsid w:val="00925F6D"/>
    <w:rsid w:val="00926385"/>
    <w:rsid w:val="00927B52"/>
    <w:rsid w:val="009323C8"/>
    <w:rsid w:val="0093266D"/>
    <w:rsid w:val="00932E4D"/>
    <w:rsid w:val="009340BA"/>
    <w:rsid w:val="00934189"/>
    <w:rsid w:val="0093435B"/>
    <w:rsid w:val="0093545F"/>
    <w:rsid w:val="00935C65"/>
    <w:rsid w:val="00936169"/>
    <w:rsid w:val="009366EF"/>
    <w:rsid w:val="009406EC"/>
    <w:rsid w:val="00941166"/>
    <w:rsid w:val="00941EFB"/>
    <w:rsid w:val="0094378D"/>
    <w:rsid w:val="00945181"/>
    <w:rsid w:val="00945C8C"/>
    <w:rsid w:val="00945D04"/>
    <w:rsid w:val="009463E0"/>
    <w:rsid w:val="00947F68"/>
    <w:rsid w:val="00951779"/>
    <w:rsid w:val="00952365"/>
    <w:rsid w:val="00952BB3"/>
    <w:rsid w:val="00954000"/>
    <w:rsid w:val="009564D1"/>
    <w:rsid w:val="0095667B"/>
    <w:rsid w:val="0095678F"/>
    <w:rsid w:val="009578BC"/>
    <w:rsid w:val="00957D3E"/>
    <w:rsid w:val="0096285A"/>
    <w:rsid w:val="00962B4B"/>
    <w:rsid w:val="00963C3E"/>
    <w:rsid w:val="00963F75"/>
    <w:rsid w:val="009640B3"/>
    <w:rsid w:val="009641C5"/>
    <w:rsid w:val="009647A3"/>
    <w:rsid w:val="0096482B"/>
    <w:rsid w:val="00964B6A"/>
    <w:rsid w:val="00964CF2"/>
    <w:rsid w:val="009656BB"/>
    <w:rsid w:val="009669B1"/>
    <w:rsid w:val="00966B3D"/>
    <w:rsid w:val="00967113"/>
    <w:rsid w:val="009674BC"/>
    <w:rsid w:val="00967EE8"/>
    <w:rsid w:val="009702CB"/>
    <w:rsid w:val="009708EB"/>
    <w:rsid w:val="00971F51"/>
    <w:rsid w:val="00971F54"/>
    <w:rsid w:val="00972356"/>
    <w:rsid w:val="00972634"/>
    <w:rsid w:val="0097279A"/>
    <w:rsid w:val="0097281C"/>
    <w:rsid w:val="00972F1B"/>
    <w:rsid w:val="009735DD"/>
    <w:rsid w:val="00973D1E"/>
    <w:rsid w:val="0097512A"/>
    <w:rsid w:val="009827F9"/>
    <w:rsid w:val="009838E9"/>
    <w:rsid w:val="00984130"/>
    <w:rsid w:val="0098560C"/>
    <w:rsid w:val="00986C6F"/>
    <w:rsid w:val="00987D40"/>
    <w:rsid w:val="00990420"/>
    <w:rsid w:val="00990987"/>
    <w:rsid w:val="00990FA6"/>
    <w:rsid w:val="0099224E"/>
    <w:rsid w:val="00992264"/>
    <w:rsid w:val="009923F4"/>
    <w:rsid w:val="0099329F"/>
    <w:rsid w:val="00994CEC"/>
    <w:rsid w:val="00995143"/>
    <w:rsid w:val="009959C0"/>
    <w:rsid w:val="00996281"/>
    <w:rsid w:val="00996771"/>
    <w:rsid w:val="00996899"/>
    <w:rsid w:val="00996E92"/>
    <w:rsid w:val="009A0FD3"/>
    <w:rsid w:val="009A13CB"/>
    <w:rsid w:val="009A17EF"/>
    <w:rsid w:val="009A1F48"/>
    <w:rsid w:val="009A3151"/>
    <w:rsid w:val="009A3157"/>
    <w:rsid w:val="009A3397"/>
    <w:rsid w:val="009A35E6"/>
    <w:rsid w:val="009A3E1D"/>
    <w:rsid w:val="009A4FE3"/>
    <w:rsid w:val="009A64D1"/>
    <w:rsid w:val="009A6AB6"/>
    <w:rsid w:val="009A776C"/>
    <w:rsid w:val="009B0A1A"/>
    <w:rsid w:val="009B1A76"/>
    <w:rsid w:val="009B2021"/>
    <w:rsid w:val="009B4787"/>
    <w:rsid w:val="009B4815"/>
    <w:rsid w:val="009B595A"/>
    <w:rsid w:val="009B5CF6"/>
    <w:rsid w:val="009B6154"/>
    <w:rsid w:val="009B6A16"/>
    <w:rsid w:val="009B6EF4"/>
    <w:rsid w:val="009B7026"/>
    <w:rsid w:val="009B7047"/>
    <w:rsid w:val="009C0864"/>
    <w:rsid w:val="009C1785"/>
    <w:rsid w:val="009C2647"/>
    <w:rsid w:val="009C51AA"/>
    <w:rsid w:val="009C5632"/>
    <w:rsid w:val="009C617C"/>
    <w:rsid w:val="009C65D6"/>
    <w:rsid w:val="009C687D"/>
    <w:rsid w:val="009C6CFB"/>
    <w:rsid w:val="009C79E6"/>
    <w:rsid w:val="009C7C21"/>
    <w:rsid w:val="009D051D"/>
    <w:rsid w:val="009D0B89"/>
    <w:rsid w:val="009D1444"/>
    <w:rsid w:val="009D27E4"/>
    <w:rsid w:val="009D2A13"/>
    <w:rsid w:val="009D3C62"/>
    <w:rsid w:val="009D4050"/>
    <w:rsid w:val="009D44D6"/>
    <w:rsid w:val="009D453E"/>
    <w:rsid w:val="009D4D6F"/>
    <w:rsid w:val="009D54E7"/>
    <w:rsid w:val="009D5780"/>
    <w:rsid w:val="009D6630"/>
    <w:rsid w:val="009D6F6F"/>
    <w:rsid w:val="009D7802"/>
    <w:rsid w:val="009D7876"/>
    <w:rsid w:val="009E061D"/>
    <w:rsid w:val="009E0A5A"/>
    <w:rsid w:val="009E134D"/>
    <w:rsid w:val="009E2EF0"/>
    <w:rsid w:val="009E42C9"/>
    <w:rsid w:val="009E4BC5"/>
    <w:rsid w:val="009F1D13"/>
    <w:rsid w:val="009F1EBD"/>
    <w:rsid w:val="009F2313"/>
    <w:rsid w:val="009F4104"/>
    <w:rsid w:val="009F4AEB"/>
    <w:rsid w:val="009F51E7"/>
    <w:rsid w:val="009F63D6"/>
    <w:rsid w:val="009F6C92"/>
    <w:rsid w:val="00A02EA6"/>
    <w:rsid w:val="00A03165"/>
    <w:rsid w:val="00A036BB"/>
    <w:rsid w:val="00A03A3E"/>
    <w:rsid w:val="00A03BDC"/>
    <w:rsid w:val="00A04803"/>
    <w:rsid w:val="00A04C67"/>
    <w:rsid w:val="00A04F3F"/>
    <w:rsid w:val="00A06B57"/>
    <w:rsid w:val="00A06CB6"/>
    <w:rsid w:val="00A07490"/>
    <w:rsid w:val="00A07A72"/>
    <w:rsid w:val="00A07C0E"/>
    <w:rsid w:val="00A11414"/>
    <w:rsid w:val="00A127BA"/>
    <w:rsid w:val="00A12E43"/>
    <w:rsid w:val="00A133C8"/>
    <w:rsid w:val="00A1353D"/>
    <w:rsid w:val="00A139BD"/>
    <w:rsid w:val="00A13E7D"/>
    <w:rsid w:val="00A158CA"/>
    <w:rsid w:val="00A16638"/>
    <w:rsid w:val="00A17733"/>
    <w:rsid w:val="00A20575"/>
    <w:rsid w:val="00A2062B"/>
    <w:rsid w:val="00A21511"/>
    <w:rsid w:val="00A21787"/>
    <w:rsid w:val="00A21C89"/>
    <w:rsid w:val="00A226D7"/>
    <w:rsid w:val="00A2358E"/>
    <w:rsid w:val="00A2667C"/>
    <w:rsid w:val="00A27699"/>
    <w:rsid w:val="00A27CE6"/>
    <w:rsid w:val="00A302A7"/>
    <w:rsid w:val="00A312E9"/>
    <w:rsid w:val="00A31C8D"/>
    <w:rsid w:val="00A32AFA"/>
    <w:rsid w:val="00A332EF"/>
    <w:rsid w:val="00A33BF2"/>
    <w:rsid w:val="00A3527C"/>
    <w:rsid w:val="00A37B98"/>
    <w:rsid w:val="00A37FF0"/>
    <w:rsid w:val="00A40589"/>
    <w:rsid w:val="00A40951"/>
    <w:rsid w:val="00A43551"/>
    <w:rsid w:val="00A451FA"/>
    <w:rsid w:val="00A45954"/>
    <w:rsid w:val="00A4652C"/>
    <w:rsid w:val="00A46761"/>
    <w:rsid w:val="00A46DAB"/>
    <w:rsid w:val="00A46E30"/>
    <w:rsid w:val="00A5039B"/>
    <w:rsid w:val="00A509CC"/>
    <w:rsid w:val="00A50E72"/>
    <w:rsid w:val="00A512F8"/>
    <w:rsid w:val="00A51501"/>
    <w:rsid w:val="00A52043"/>
    <w:rsid w:val="00A531DB"/>
    <w:rsid w:val="00A5463E"/>
    <w:rsid w:val="00A555FD"/>
    <w:rsid w:val="00A60AAD"/>
    <w:rsid w:val="00A615E8"/>
    <w:rsid w:val="00A617ED"/>
    <w:rsid w:val="00A61D76"/>
    <w:rsid w:val="00A63389"/>
    <w:rsid w:val="00A638E6"/>
    <w:rsid w:val="00A64918"/>
    <w:rsid w:val="00A674A9"/>
    <w:rsid w:val="00A6776C"/>
    <w:rsid w:val="00A70100"/>
    <w:rsid w:val="00A70713"/>
    <w:rsid w:val="00A70B01"/>
    <w:rsid w:val="00A71414"/>
    <w:rsid w:val="00A718CA"/>
    <w:rsid w:val="00A71F61"/>
    <w:rsid w:val="00A72B9A"/>
    <w:rsid w:val="00A75240"/>
    <w:rsid w:val="00A75718"/>
    <w:rsid w:val="00A75801"/>
    <w:rsid w:val="00A75A84"/>
    <w:rsid w:val="00A77022"/>
    <w:rsid w:val="00A80C1E"/>
    <w:rsid w:val="00A81B9D"/>
    <w:rsid w:val="00A81F3E"/>
    <w:rsid w:val="00A82118"/>
    <w:rsid w:val="00A834EF"/>
    <w:rsid w:val="00A85C9D"/>
    <w:rsid w:val="00A8760A"/>
    <w:rsid w:val="00A8762D"/>
    <w:rsid w:val="00A87895"/>
    <w:rsid w:val="00A92A3F"/>
    <w:rsid w:val="00A93AC2"/>
    <w:rsid w:val="00A93ADA"/>
    <w:rsid w:val="00A93DFB"/>
    <w:rsid w:val="00A93FC0"/>
    <w:rsid w:val="00A94D1C"/>
    <w:rsid w:val="00A9573C"/>
    <w:rsid w:val="00A957FD"/>
    <w:rsid w:val="00A95B0A"/>
    <w:rsid w:val="00A95F42"/>
    <w:rsid w:val="00A9608D"/>
    <w:rsid w:val="00A9670C"/>
    <w:rsid w:val="00A96A04"/>
    <w:rsid w:val="00A97AE3"/>
    <w:rsid w:val="00AA0C85"/>
    <w:rsid w:val="00AA1162"/>
    <w:rsid w:val="00AA1E01"/>
    <w:rsid w:val="00AA3190"/>
    <w:rsid w:val="00AA41A2"/>
    <w:rsid w:val="00AB10FB"/>
    <w:rsid w:val="00AB23F8"/>
    <w:rsid w:val="00AB252B"/>
    <w:rsid w:val="00AB3584"/>
    <w:rsid w:val="00AB3EA2"/>
    <w:rsid w:val="00AB5012"/>
    <w:rsid w:val="00AB56DA"/>
    <w:rsid w:val="00AB59A6"/>
    <w:rsid w:val="00AB5F83"/>
    <w:rsid w:val="00AB715A"/>
    <w:rsid w:val="00AB72C2"/>
    <w:rsid w:val="00AC0A72"/>
    <w:rsid w:val="00AC15E2"/>
    <w:rsid w:val="00AC1C5E"/>
    <w:rsid w:val="00AC1CD6"/>
    <w:rsid w:val="00AC26E9"/>
    <w:rsid w:val="00AC4200"/>
    <w:rsid w:val="00AC461E"/>
    <w:rsid w:val="00AC528F"/>
    <w:rsid w:val="00AC56C5"/>
    <w:rsid w:val="00AC5DEA"/>
    <w:rsid w:val="00AC65FD"/>
    <w:rsid w:val="00AC669F"/>
    <w:rsid w:val="00AC6C85"/>
    <w:rsid w:val="00AC74A4"/>
    <w:rsid w:val="00AC7C5B"/>
    <w:rsid w:val="00AC7E29"/>
    <w:rsid w:val="00AD26F2"/>
    <w:rsid w:val="00AD2CBD"/>
    <w:rsid w:val="00AD3130"/>
    <w:rsid w:val="00AD3595"/>
    <w:rsid w:val="00AD3706"/>
    <w:rsid w:val="00AD3858"/>
    <w:rsid w:val="00AD42A7"/>
    <w:rsid w:val="00AD5955"/>
    <w:rsid w:val="00AD5DFC"/>
    <w:rsid w:val="00AD7EE6"/>
    <w:rsid w:val="00AE3459"/>
    <w:rsid w:val="00AE5025"/>
    <w:rsid w:val="00AE5B6F"/>
    <w:rsid w:val="00AE60FC"/>
    <w:rsid w:val="00AE7A92"/>
    <w:rsid w:val="00AE7C80"/>
    <w:rsid w:val="00AF48F7"/>
    <w:rsid w:val="00AF5127"/>
    <w:rsid w:val="00AF58D3"/>
    <w:rsid w:val="00AF6009"/>
    <w:rsid w:val="00AF6BA2"/>
    <w:rsid w:val="00B00485"/>
    <w:rsid w:val="00B0149C"/>
    <w:rsid w:val="00B01F4E"/>
    <w:rsid w:val="00B021C8"/>
    <w:rsid w:val="00B03EAC"/>
    <w:rsid w:val="00B043BD"/>
    <w:rsid w:val="00B04486"/>
    <w:rsid w:val="00B05792"/>
    <w:rsid w:val="00B06009"/>
    <w:rsid w:val="00B0673B"/>
    <w:rsid w:val="00B0738F"/>
    <w:rsid w:val="00B103A8"/>
    <w:rsid w:val="00B106D4"/>
    <w:rsid w:val="00B10990"/>
    <w:rsid w:val="00B10D02"/>
    <w:rsid w:val="00B115F0"/>
    <w:rsid w:val="00B11661"/>
    <w:rsid w:val="00B13B92"/>
    <w:rsid w:val="00B13DCF"/>
    <w:rsid w:val="00B14B6C"/>
    <w:rsid w:val="00B14DF9"/>
    <w:rsid w:val="00B14FC7"/>
    <w:rsid w:val="00B15212"/>
    <w:rsid w:val="00B16B4E"/>
    <w:rsid w:val="00B170EF"/>
    <w:rsid w:val="00B177FD"/>
    <w:rsid w:val="00B17C54"/>
    <w:rsid w:val="00B21529"/>
    <w:rsid w:val="00B22657"/>
    <w:rsid w:val="00B22BCA"/>
    <w:rsid w:val="00B23B3F"/>
    <w:rsid w:val="00B25D3E"/>
    <w:rsid w:val="00B27479"/>
    <w:rsid w:val="00B302FA"/>
    <w:rsid w:val="00B3129C"/>
    <w:rsid w:val="00B31FFF"/>
    <w:rsid w:val="00B3204F"/>
    <w:rsid w:val="00B32105"/>
    <w:rsid w:val="00B32ABA"/>
    <w:rsid w:val="00B336F9"/>
    <w:rsid w:val="00B33895"/>
    <w:rsid w:val="00B3433B"/>
    <w:rsid w:val="00B3465E"/>
    <w:rsid w:val="00B34ABF"/>
    <w:rsid w:val="00B354F7"/>
    <w:rsid w:val="00B36706"/>
    <w:rsid w:val="00B36E75"/>
    <w:rsid w:val="00B40064"/>
    <w:rsid w:val="00B40082"/>
    <w:rsid w:val="00B4045E"/>
    <w:rsid w:val="00B419E3"/>
    <w:rsid w:val="00B4222B"/>
    <w:rsid w:val="00B44851"/>
    <w:rsid w:val="00B4536B"/>
    <w:rsid w:val="00B45863"/>
    <w:rsid w:val="00B45F04"/>
    <w:rsid w:val="00B46181"/>
    <w:rsid w:val="00B46674"/>
    <w:rsid w:val="00B46E0F"/>
    <w:rsid w:val="00B512C7"/>
    <w:rsid w:val="00B54241"/>
    <w:rsid w:val="00B54884"/>
    <w:rsid w:val="00B55250"/>
    <w:rsid w:val="00B5666C"/>
    <w:rsid w:val="00B56F2E"/>
    <w:rsid w:val="00B57BD7"/>
    <w:rsid w:val="00B6001F"/>
    <w:rsid w:val="00B60116"/>
    <w:rsid w:val="00B60224"/>
    <w:rsid w:val="00B60283"/>
    <w:rsid w:val="00B61FAD"/>
    <w:rsid w:val="00B6207D"/>
    <w:rsid w:val="00B62EE7"/>
    <w:rsid w:val="00B62F88"/>
    <w:rsid w:val="00B656F9"/>
    <w:rsid w:val="00B65D19"/>
    <w:rsid w:val="00B67988"/>
    <w:rsid w:val="00B72A67"/>
    <w:rsid w:val="00B72B00"/>
    <w:rsid w:val="00B72CC2"/>
    <w:rsid w:val="00B73631"/>
    <w:rsid w:val="00B73738"/>
    <w:rsid w:val="00B73970"/>
    <w:rsid w:val="00B73AD5"/>
    <w:rsid w:val="00B74A4E"/>
    <w:rsid w:val="00B75B4D"/>
    <w:rsid w:val="00B76123"/>
    <w:rsid w:val="00B7613A"/>
    <w:rsid w:val="00B76329"/>
    <w:rsid w:val="00B7697B"/>
    <w:rsid w:val="00B76D81"/>
    <w:rsid w:val="00B76E41"/>
    <w:rsid w:val="00B77B05"/>
    <w:rsid w:val="00B77C6E"/>
    <w:rsid w:val="00B800F2"/>
    <w:rsid w:val="00B80584"/>
    <w:rsid w:val="00B81B8A"/>
    <w:rsid w:val="00B81DA9"/>
    <w:rsid w:val="00B82594"/>
    <w:rsid w:val="00B84865"/>
    <w:rsid w:val="00B848E6"/>
    <w:rsid w:val="00B8587E"/>
    <w:rsid w:val="00B85F56"/>
    <w:rsid w:val="00B85F66"/>
    <w:rsid w:val="00B863F7"/>
    <w:rsid w:val="00B90710"/>
    <w:rsid w:val="00B90EC8"/>
    <w:rsid w:val="00B924EA"/>
    <w:rsid w:val="00B95768"/>
    <w:rsid w:val="00B95CB6"/>
    <w:rsid w:val="00B95FBB"/>
    <w:rsid w:val="00B964D2"/>
    <w:rsid w:val="00BA13D6"/>
    <w:rsid w:val="00BA1876"/>
    <w:rsid w:val="00BA2043"/>
    <w:rsid w:val="00BA3354"/>
    <w:rsid w:val="00BA39DE"/>
    <w:rsid w:val="00BA3CCD"/>
    <w:rsid w:val="00BA4806"/>
    <w:rsid w:val="00BA54EE"/>
    <w:rsid w:val="00BA56E2"/>
    <w:rsid w:val="00BA5FFE"/>
    <w:rsid w:val="00BA723F"/>
    <w:rsid w:val="00BA7A8E"/>
    <w:rsid w:val="00BB0927"/>
    <w:rsid w:val="00BB1AEC"/>
    <w:rsid w:val="00BB1AF5"/>
    <w:rsid w:val="00BB1BF9"/>
    <w:rsid w:val="00BB27A8"/>
    <w:rsid w:val="00BB29D3"/>
    <w:rsid w:val="00BB303B"/>
    <w:rsid w:val="00BB3088"/>
    <w:rsid w:val="00BB344A"/>
    <w:rsid w:val="00BB3AA8"/>
    <w:rsid w:val="00BB4BC1"/>
    <w:rsid w:val="00BB5449"/>
    <w:rsid w:val="00BB62EB"/>
    <w:rsid w:val="00BB6935"/>
    <w:rsid w:val="00BB6B04"/>
    <w:rsid w:val="00BB738E"/>
    <w:rsid w:val="00BC01C7"/>
    <w:rsid w:val="00BC02EE"/>
    <w:rsid w:val="00BC3442"/>
    <w:rsid w:val="00BC47F3"/>
    <w:rsid w:val="00BC4ED0"/>
    <w:rsid w:val="00BC5751"/>
    <w:rsid w:val="00BC5948"/>
    <w:rsid w:val="00BC59D9"/>
    <w:rsid w:val="00BC5B7B"/>
    <w:rsid w:val="00BC5F1A"/>
    <w:rsid w:val="00BC62CD"/>
    <w:rsid w:val="00BC67A7"/>
    <w:rsid w:val="00BC6CA0"/>
    <w:rsid w:val="00BC7DD4"/>
    <w:rsid w:val="00BD05C5"/>
    <w:rsid w:val="00BD1316"/>
    <w:rsid w:val="00BD3383"/>
    <w:rsid w:val="00BD33A6"/>
    <w:rsid w:val="00BD3819"/>
    <w:rsid w:val="00BD42C5"/>
    <w:rsid w:val="00BD47B2"/>
    <w:rsid w:val="00BD6124"/>
    <w:rsid w:val="00BD6855"/>
    <w:rsid w:val="00BD6A4F"/>
    <w:rsid w:val="00BD6C1F"/>
    <w:rsid w:val="00BE047B"/>
    <w:rsid w:val="00BE1228"/>
    <w:rsid w:val="00BE1506"/>
    <w:rsid w:val="00BE1CE6"/>
    <w:rsid w:val="00BE1E0D"/>
    <w:rsid w:val="00BE2831"/>
    <w:rsid w:val="00BE3A7B"/>
    <w:rsid w:val="00BE5049"/>
    <w:rsid w:val="00BF0683"/>
    <w:rsid w:val="00BF0DC1"/>
    <w:rsid w:val="00BF4BD5"/>
    <w:rsid w:val="00BF4CB7"/>
    <w:rsid w:val="00BF4FAD"/>
    <w:rsid w:val="00BF6B52"/>
    <w:rsid w:val="00BF74BF"/>
    <w:rsid w:val="00BF78AF"/>
    <w:rsid w:val="00C00869"/>
    <w:rsid w:val="00C00DC1"/>
    <w:rsid w:val="00C01646"/>
    <w:rsid w:val="00C01872"/>
    <w:rsid w:val="00C01CAD"/>
    <w:rsid w:val="00C025E2"/>
    <w:rsid w:val="00C03390"/>
    <w:rsid w:val="00C05B74"/>
    <w:rsid w:val="00C06623"/>
    <w:rsid w:val="00C06EEB"/>
    <w:rsid w:val="00C071F3"/>
    <w:rsid w:val="00C104A0"/>
    <w:rsid w:val="00C1069E"/>
    <w:rsid w:val="00C1093E"/>
    <w:rsid w:val="00C11BAF"/>
    <w:rsid w:val="00C12D2E"/>
    <w:rsid w:val="00C12E4C"/>
    <w:rsid w:val="00C13D79"/>
    <w:rsid w:val="00C15573"/>
    <w:rsid w:val="00C16FB1"/>
    <w:rsid w:val="00C17CA5"/>
    <w:rsid w:val="00C20F5F"/>
    <w:rsid w:val="00C23106"/>
    <w:rsid w:val="00C2439E"/>
    <w:rsid w:val="00C24AD1"/>
    <w:rsid w:val="00C2532C"/>
    <w:rsid w:val="00C254F2"/>
    <w:rsid w:val="00C26B1E"/>
    <w:rsid w:val="00C3007A"/>
    <w:rsid w:val="00C30BA3"/>
    <w:rsid w:val="00C32ABB"/>
    <w:rsid w:val="00C33328"/>
    <w:rsid w:val="00C350AE"/>
    <w:rsid w:val="00C356C3"/>
    <w:rsid w:val="00C35710"/>
    <w:rsid w:val="00C362DC"/>
    <w:rsid w:val="00C364A7"/>
    <w:rsid w:val="00C37433"/>
    <w:rsid w:val="00C40819"/>
    <w:rsid w:val="00C409CD"/>
    <w:rsid w:val="00C40B4A"/>
    <w:rsid w:val="00C40DAD"/>
    <w:rsid w:val="00C417E3"/>
    <w:rsid w:val="00C41F05"/>
    <w:rsid w:val="00C42CEC"/>
    <w:rsid w:val="00C44067"/>
    <w:rsid w:val="00C4406E"/>
    <w:rsid w:val="00C44BD7"/>
    <w:rsid w:val="00C44F1C"/>
    <w:rsid w:val="00C44FA0"/>
    <w:rsid w:val="00C45598"/>
    <w:rsid w:val="00C46735"/>
    <w:rsid w:val="00C46C9E"/>
    <w:rsid w:val="00C477AB"/>
    <w:rsid w:val="00C478CF"/>
    <w:rsid w:val="00C50F50"/>
    <w:rsid w:val="00C51139"/>
    <w:rsid w:val="00C51EB4"/>
    <w:rsid w:val="00C52B40"/>
    <w:rsid w:val="00C53AA8"/>
    <w:rsid w:val="00C53E4F"/>
    <w:rsid w:val="00C54DF3"/>
    <w:rsid w:val="00C56B08"/>
    <w:rsid w:val="00C56F4E"/>
    <w:rsid w:val="00C5760B"/>
    <w:rsid w:val="00C57DC2"/>
    <w:rsid w:val="00C61139"/>
    <w:rsid w:val="00C6126B"/>
    <w:rsid w:val="00C6129F"/>
    <w:rsid w:val="00C6252F"/>
    <w:rsid w:val="00C628C3"/>
    <w:rsid w:val="00C63D76"/>
    <w:rsid w:val="00C663F8"/>
    <w:rsid w:val="00C66B5D"/>
    <w:rsid w:val="00C672D5"/>
    <w:rsid w:val="00C674F5"/>
    <w:rsid w:val="00C67B84"/>
    <w:rsid w:val="00C67F10"/>
    <w:rsid w:val="00C700B6"/>
    <w:rsid w:val="00C7135D"/>
    <w:rsid w:val="00C7227F"/>
    <w:rsid w:val="00C722B7"/>
    <w:rsid w:val="00C76DB6"/>
    <w:rsid w:val="00C77329"/>
    <w:rsid w:val="00C8005C"/>
    <w:rsid w:val="00C80C49"/>
    <w:rsid w:val="00C8248C"/>
    <w:rsid w:val="00C82A45"/>
    <w:rsid w:val="00C82D34"/>
    <w:rsid w:val="00C830A3"/>
    <w:rsid w:val="00C831D2"/>
    <w:rsid w:val="00C837AA"/>
    <w:rsid w:val="00C849E4"/>
    <w:rsid w:val="00C85A74"/>
    <w:rsid w:val="00C86F6D"/>
    <w:rsid w:val="00C8732B"/>
    <w:rsid w:val="00C8762B"/>
    <w:rsid w:val="00C87FE1"/>
    <w:rsid w:val="00C90019"/>
    <w:rsid w:val="00C90877"/>
    <w:rsid w:val="00C90BEE"/>
    <w:rsid w:val="00C9251A"/>
    <w:rsid w:val="00C94914"/>
    <w:rsid w:val="00C9522D"/>
    <w:rsid w:val="00C97753"/>
    <w:rsid w:val="00CA03DF"/>
    <w:rsid w:val="00CA19FF"/>
    <w:rsid w:val="00CA230A"/>
    <w:rsid w:val="00CA3325"/>
    <w:rsid w:val="00CA3DEB"/>
    <w:rsid w:val="00CA49D0"/>
    <w:rsid w:val="00CA686E"/>
    <w:rsid w:val="00CA6BE5"/>
    <w:rsid w:val="00CA7869"/>
    <w:rsid w:val="00CB039A"/>
    <w:rsid w:val="00CB105D"/>
    <w:rsid w:val="00CB1356"/>
    <w:rsid w:val="00CB15AD"/>
    <w:rsid w:val="00CB1976"/>
    <w:rsid w:val="00CB1F67"/>
    <w:rsid w:val="00CB1FD2"/>
    <w:rsid w:val="00CB345E"/>
    <w:rsid w:val="00CB44D9"/>
    <w:rsid w:val="00CB5664"/>
    <w:rsid w:val="00CC02AC"/>
    <w:rsid w:val="00CC0721"/>
    <w:rsid w:val="00CC07F1"/>
    <w:rsid w:val="00CC0B90"/>
    <w:rsid w:val="00CC22C9"/>
    <w:rsid w:val="00CC28FB"/>
    <w:rsid w:val="00CC3382"/>
    <w:rsid w:val="00CC360E"/>
    <w:rsid w:val="00CC48D5"/>
    <w:rsid w:val="00CC49A4"/>
    <w:rsid w:val="00CC4BEB"/>
    <w:rsid w:val="00CC4ECC"/>
    <w:rsid w:val="00CC763C"/>
    <w:rsid w:val="00CC7847"/>
    <w:rsid w:val="00CC7A16"/>
    <w:rsid w:val="00CD072F"/>
    <w:rsid w:val="00CD0D0A"/>
    <w:rsid w:val="00CD1BAA"/>
    <w:rsid w:val="00CD2513"/>
    <w:rsid w:val="00CD2BBC"/>
    <w:rsid w:val="00CD3568"/>
    <w:rsid w:val="00CD3695"/>
    <w:rsid w:val="00CD55D5"/>
    <w:rsid w:val="00CD6569"/>
    <w:rsid w:val="00CD67A9"/>
    <w:rsid w:val="00CD7C2A"/>
    <w:rsid w:val="00CE00DA"/>
    <w:rsid w:val="00CE0351"/>
    <w:rsid w:val="00CE1281"/>
    <w:rsid w:val="00CE1B32"/>
    <w:rsid w:val="00CE1CC0"/>
    <w:rsid w:val="00CE27D9"/>
    <w:rsid w:val="00CE2ACD"/>
    <w:rsid w:val="00CE360C"/>
    <w:rsid w:val="00CE4CAE"/>
    <w:rsid w:val="00CE62A4"/>
    <w:rsid w:val="00CE6BBE"/>
    <w:rsid w:val="00CE7B11"/>
    <w:rsid w:val="00CF06A8"/>
    <w:rsid w:val="00CF0E91"/>
    <w:rsid w:val="00CF1B2D"/>
    <w:rsid w:val="00CF2526"/>
    <w:rsid w:val="00CF2CCC"/>
    <w:rsid w:val="00CF2FCB"/>
    <w:rsid w:val="00CF43D5"/>
    <w:rsid w:val="00CF7E87"/>
    <w:rsid w:val="00D00C84"/>
    <w:rsid w:val="00D01C6D"/>
    <w:rsid w:val="00D02EB9"/>
    <w:rsid w:val="00D06855"/>
    <w:rsid w:val="00D07811"/>
    <w:rsid w:val="00D11467"/>
    <w:rsid w:val="00D114C9"/>
    <w:rsid w:val="00D11B4D"/>
    <w:rsid w:val="00D129DA"/>
    <w:rsid w:val="00D12D93"/>
    <w:rsid w:val="00D144A6"/>
    <w:rsid w:val="00D1592B"/>
    <w:rsid w:val="00D169F2"/>
    <w:rsid w:val="00D16FA9"/>
    <w:rsid w:val="00D17E8E"/>
    <w:rsid w:val="00D202C3"/>
    <w:rsid w:val="00D20C18"/>
    <w:rsid w:val="00D20CBE"/>
    <w:rsid w:val="00D21448"/>
    <w:rsid w:val="00D22424"/>
    <w:rsid w:val="00D2243E"/>
    <w:rsid w:val="00D245AC"/>
    <w:rsid w:val="00D247D3"/>
    <w:rsid w:val="00D2570F"/>
    <w:rsid w:val="00D259A3"/>
    <w:rsid w:val="00D25CF2"/>
    <w:rsid w:val="00D26469"/>
    <w:rsid w:val="00D31855"/>
    <w:rsid w:val="00D31AA3"/>
    <w:rsid w:val="00D321A0"/>
    <w:rsid w:val="00D32369"/>
    <w:rsid w:val="00D332B8"/>
    <w:rsid w:val="00D33D9E"/>
    <w:rsid w:val="00D359F9"/>
    <w:rsid w:val="00D35D7F"/>
    <w:rsid w:val="00D36CEB"/>
    <w:rsid w:val="00D37021"/>
    <w:rsid w:val="00D4037B"/>
    <w:rsid w:val="00D40413"/>
    <w:rsid w:val="00D40477"/>
    <w:rsid w:val="00D409B6"/>
    <w:rsid w:val="00D40C00"/>
    <w:rsid w:val="00D42183"/>
    <w:rsid w:val="00D43613"/>
    <w:rsid w:val="00D43A47"/>
    <w:rsid w:val="00D44467"/>
    <w:rsid w:val="00D464D8"/>
    <w:rsid w:val="00D47458"/>
    <w:rsid w:val="00D50E7C"/>
    <w:rsid w:val="00D5113C"/>
    <w:rsid w:val="00D5160E"/>
    <w:rsid w:val="00D5195A"/>
    <w:rsid w:val="00D51F32"/>
    <w:rsid w:val="00D53048"/>
    <w:rsid w:val="00D53B37"/>
    <w:rsid w:val="00D54AF9"/>
    <w:rsid w:val="00D54D78"/>
    <w:rsid w:val="00D5587A"/>
    <w:rsid w:val="00D56053"/>
    <w:rsid w:val="00D576EA"/>
    <w:rsid w:val="00D577FC"/>
    <w:rsid w:val="00D57931"/>
    <w:rsid w:val="00D6035F"/>
    <w:rsid w:val="00D61716"/>
    <w:rsid w:val="00D61D60"/>
    <w:rsid w:val="00D61DCE"/>
    <w:rsid w:val="00D61EF1"/>
    <w:rsid w:val="00D62411"/>
    <w:rsid w:val="00D63C57"/>
    <w:rsid w:val="00D63CE0"/>
    <w:rsid w:val="00D63E13"/>
    <w:rsid w:val="00D64C09"/>
    <w:rsid w:val="00D65C53"/>
    <w:rsid w:val="00D65F67"/>
    <w:rsid w:val="00D67E66"/>
    <w:rsid w:val="00D70202"/>
    <w:rsid w:val="00D7063A"/>
    <w:rsid w:val="00D7117F"/>
    <w:rsid w:val="00D72DB9"/>
    <w:rsid w:val="00D73806"/>
    <w:rsid w:val="00D74D02"/>
    <w:rsid w:val="00D75B2B"/>
    <w:rsid w:val="00D75B74"/>
    <w:rsid w:val="00D7631F"/>
    <w:rsid w:val="00D776B7"/>
    <w:rsid w:val="00D808B4"/>
    <w:rsid w:val="00D81210"/>
    <w:rsid w:val="00D814DE"/>
    <w:rsid w:val="00D818A9"/>
    <w:rsid w:val="00D82F53"/>
    <w:rsid w:val="00D83EE3"/>
    <w:rsid w:val="00D8589A"/>
    <w:rsid w:val="00D867B7"/>
    <w:rsid w:val="00D868C3"/>
    <w:rsid w:val="00D90820"/>
    <w:rsid w:val="00D90AE1"/>
    <w:rsid w:val="00D90EFB"/>
    <w:rsid w:val="00D922A9"/>
    <w:rsid w:val="00D92460"/>
    <w:rsid w:val="00D92877"/>
    <w:rsid w:val="00D92886"/>
    <w:rsid w:val="00D93107"/>
    <w:rsid w:val="00D944EB"/>
    <w:rsid w:val="00D95077"/>
    <w:rsid w:val="00D95DA2"/>
    <w:rsid w:val="00D96230"/>
    <w:rsid w:val="00D966F6"/>
    <w:rsid w:val="00DA24C7"/>
    <w:rsid w:val="00DA25E7"/>
    <w:rsid w:val="00DA318F"/>
    <w:rsid w:val="00DA3897"/>
    <w:rsid w:val="00DA3B32"/>
    <w:rsid w:val="00DA3CCC"/>
    <w:rsid w:val="00DA4291"/>
    <w:rsid w:val="00DA4C5D"/>
    <w:rsid w:val="00DA55D5"/>
    <w:rsid w:val="00DA5A0E"/>
    <w:rsid w:val="00DA6A6A"/>
    <w:rsid w:val="00DA7424"/>
    <w:rsid w:val="00DA7DCB"/>
    <w:rsid w:val="00DA7E71"/>
    <w:rsid w:val="00DB07A9"/>
    <w:rsid w:val="00DB18A3"/>
    <w:rsid w:val="00DB1EE3"/>
    <w:rsid w:val="00DB1F97"/>
    <w:rsid w:val="00DB2170"/>
    <w:rsid w:val="00DB3B0E"/>
    <w:rsid w:val="00DB3D86"/>
    <w:rsid w:val="00DB51D6"/>
    <w:rsid w:val="00DB557D"/>
    <w:rsid w:val="00DB5E30"/>
    <w:rsid w:val="00DB6447"/>
    <w:rsid w:val="00DB6A6B"/>
    <w:rsid w:val="00DB6BCA"/>
    <w:rsid w:val="00DB7C11"/>
    <w:rsid w:val="00DC014A"/>
    <w:rsid w:val="00DC1143"/>
    <w:rsid w:val="00DC2577"/>
    <w:rsid w:val="00DC2E33"/>
    <w:rsid w:val="00DC370E"/>
    <w:rsid w:val="00DC413C"/>
    <w:rsid w:val="00DC4865"/>
    <w:rsid w:val="00DC51A5"/>
    <w:rsid w:val="00DC5769"/>
    <w:rsid w:val="00DC5A03"/>
    <w:rsid w:val="00DC5C6E"/>
    <w:rsid w:val="00DC620E"/>
    <w:rsid w:val="00DC622A"/>
    <w:rsid w:val="00DC6900"/>
    <w:rsid w:val="00DC7A5C"/>
    <w:rsid w:val="00DD06C6"/>
    <w:rsid w:val="00DD19EF"/>
    <w:rsid w:val="00DD3338"/>
    <w:rsid w:val="00DD38A4"/>
    <w:rsid w:val="00DD3B24"/>
    <w:rsid w:val="00DD41AD"/>
    <w:rsid w:val="00DD46EC"/>
    <w:rsid w:val="00DD69AA"/>
    <w:rsid w:val="00DE1029"/>
    <w:rsid w:val="00DE27B0"/>
    <w:rsid w:val="00DE2D67"/>
    <w:rsid w:val="00DE311A"/>
    <w:rsid w:val="00DE3556"/>
    <w:rsid w:val="00DE35FA"/>
    <w:rsid w:val="00DE36B1"/>
    <w:rsid w:val="00DE404E"/>
    <w:rsid w:val="00DE42DC"/>
    <w:rsid w:val="00DE475C"/>
    <w:rsid w:val="00DE4784"/>
    <w:rsid w:val="00DE63A7"/>
    <w:rsid w:val="00DE663C"/>
    <w:rsid w:val="00DE6888"/>
    <w:rsid w:val="00DE6EDD"/>
    <w:rsid w:val="00DE7A67"/>
    <w:rsid w:val="00DF1B72"/>
    <w:rsid w:val="00DF2717"/>
    <w:rsid w:val="00DF4F30"/>
    <w:rsid w:val="00DF4FA0"/>
    <w:rsid w:val="00DF51E1"/>
    <w:rsid w:val="00DF5F98"/>
    <w:rsid w:val="00DF6046"/>
    <w:rsid w:val="00DF6989"/>
    <w:rsid w:val="00DF7EF2"/>
    <w:rsid w:val="00E00279"/>
    <w:rsid w:val="00E03D9E"/>
    <w:rsid w:val="00E04BE3"/>
    <w:rsid w:val="00E05188"/>
    <w:rsid w:val="00E0541A"/>
    <w:rsid w:val="00E06941"/>
    <w:rsid w:val="00E06CCF"/>
    <w:rsid w:val="00E071C4"/>
    <w:rsid w:val="00E0779B"/>
    <w:rsid w:val="00E07F7D"/>
    <w:rsid w:val="00E10142"/>
    <w:rsid w:val="00E10C43"/>
    <w:rsid w:val="00E10D64"/>
    <w:rsid w:val="00E11441"/>
    <w:rsid w:val="00E136BA"/>
    <w:rsid w:val="00E13F18"/>
    <w:rsid w:val="00E143E3"/>
    <w:rsid w:val="00E14458"/>
    <w:rsid w:val="00E15C63"/>
    <w:rsid w:val="00E168E0"/>
    <w:rsid w:val="00E16E44"/>
    <w:rsid w:val="00E173A9"/>
    <w:rsid w:val="00E177D9"/>
    <w:rsid w:val="00E20A1F"/>
    <w:rsid w:val="00E2111D"/>
    <w:rsid w:val="00E21796"/>
    <w:rsid w:val="00E218DD"/>
    <w:rsid w:val="00E25826"/>
    <w:rsid w:val="00E26752"/>
    <w:rsid w:val="00E268F4"/>
    <w:rsid w:val="00E27009"/>
    <w:rsid w:val="00E272E8"/>
    <w:rsid w:val="00E30147"/>
    <w:rsid w:val="00E32612"/>
    <w:rsid w:val="00E33428"/>
    <w:rsid w:val="00E336F5"/>
    <w:rsid w:val="00E33B51"/>
    <w:rsid w:val="00E3446C"/>
    <w:rsid w:val="00E34B1B"/>
    <w:rsid w:val="00E34D53"/>
    <w:rsid w:val="00E359BA"/>
    <w:rsid w:val="00E35D25"/>
    <w:rsid w:val="00E36005"/>
    <w:rsid w:val="00E36353"/>
    <w:rsid w:val="00E36D96"/>
    <w:rsid w:val="00E376AC"/>
    <w:rsid w:val="00E404B9"/>
    <w:rsid w:val="00E41646"/>
    <w:rsid w:val="00E41EE7"/>
    <w:rsid w:val="00E43746"/>
    <w:rsid w:val="00E452F2"/>
    <w:rsid w:val="00E457A7"/>
    <w:rsid w:val="00E45ADF"/>
    <w:rsid w:val="00E45E01"/>
    <w:rsid w:val="00E45FC7"/>
    <w:rsid w:val="00E46958"/>
    <w:rsid w:val="00E46DD2"/>
    <w:rsid w:val="00E47681"/>
    <w:rsid w:val="00E50D94"/>
    <w:rsid w:val="00E5158E"/>
    <w:rsid w:val="00E52DC7"/>
    <w:rsid w:val="00E52E7F"/>
    <w:rsid w:val="00E530A4"/>
    <w:rsid w:val="00E53110"/>
    <w:rsid w:val="00E5338E"/>
    <w:rsid w:val="00E53BF5"/>
    <w:rsid w:val="00E53E6A"/>
    <w:rsid w:val="00E54C8B"/>
    <w:rsid w:val="00E55AD2"/>
    <w:rsid w:val="00E56666"/>
    <w:rsid w:val="00E5745F"/>
    <w:rsid w:val="00E575E4"/>
    <w:rsid w:val="00E57F2B"/>
    <w:rsid w:val="00E60D1E"/>
    <w:rsid w:val="00E60EB1"/>
    <w:rsid w:val="00E6108E"/>
    <w:rsid w:val="00E62DCE"/>
    <w:rsid w:val="00E6429C"/>
    <w:rsid w:val="00E66163"/>
    <w:rsid w:val="00E67452"/>
    <w:rsid w:val="00E7064F"/>
    <w:rsid w:val="00E70D36"/>
    <w:rsid w:val="00E718C3"/>
    <w:rsid w:val="00E72E64"/>
    <w:rsid w:val="00E73F6B"/>
    <w:rsid w:val="00E747B6"/>
    <w:rsid w:val="00E75653"/>
    <w:rsid w:val="00E75833"/>
    <w:rsid w:val="00E76AE9"/>
    <w:rsid w:val="00E801D0"/>
    <w:rsid w:val="00E816FA"/>
    <w:rsid w:val="00E8277C"/>
    <w:rsid w:val="00E83921"/>
    <w:rsid w:val="00E83B55"/>
    <w:rsid w:val="00E84DDF"/>
    <w:rsid w:val="00E85DAA"/>
    <w:rsid w:val="00E861C4"/>
    <w:rsid w:val="00E862D5"/>
    <w:rsid w:val="00E86967"/>
    <w:rsid w:val="00E87ACE"/>
    <w:rsid w:val="00E87E42"/>
    <w:rsid w:val="00E87EF7"/>
    <w:rsid w:val="00E90280"/>
    <w:rsid w:val="00E90328"/>
    <w:rsid w:val="00E90DF4"/>
    <w:rsid w:val="00E90EAA"/>
    <w:rsid w:val="00E910F0"/>
    <w:rsid w:val="00E923AD"/>
    <w:rsid w:val="00E925DB"/>
    <w:rsid w:val="00E92D80"/>
    <w:rsid w:val="00E936BA"/>
    <w:rsid w:val="00E93CFD"/>
    <w:rsid w:val="00E951A6"/>
    <w:rsid w:val="00E95712"/>
    <w:rsid w:val="00E960C4"/>
    <w:rsid w:val="00E9667B"/>
    <w:rsid w:val="00EA11F2"/>
    <w:rsid w:val="00EA12D5"/>
    <w:rsid w:val="00EA137B"/>
    <w:rsid w:val="00EA14FC"/>
    <w:rsid w:val="00EA19B0"/>
    <w:rsid w:val="00EA2480"/>
    <w:rsid w:val="00EA2E68"/>
    <w:rsid w:val="00EA37F8"/>
    <w:rsid w:val="00EA3DAA"/>
    <w:rsid w:val="00EA4588"/>
    <w:rsid w:val="00EA5677"/>
    <w:rsid w:val="00EA65F1"/>
    <w:rsid w:val="00EA7F75"/>
    <w:rsid w:val="00EB01FF"/>
    <w:rsid w:val="00EB0521"/>
    <w:rsid w:val="00EB162B"/>
    <w:rsid w:val="00EB2DFD"/>
    <w:rsid w:val="00EB40ED"/>
    <w:rsid w:val="00EB471C"/>
    <w:rsid w:val="00EB74A7"/>
    <w:rsid w:val="00EC0203"/>
    <w:rsid w:val="00EC03D9"/>
    <w:rsid w:val="00EC1047"/>
    <w:rsid w:val="00EC22C3"/>
    <w:rsid w:val="00EC2E00"/>
    <w:rsid w:val="00EC41FA"/>
    <w:rsid w:val="00EC47E5"/>
    <w:rsid w:val="00EC4B08"/>
    <w:rsid w:val="00EC4D04"/>
    <w:rsid w:val="00EC55B1"/>
    <w:rsid w:val="00EC5EC1"/>
    <w:rsid w:val="00EC5FE2"/>
    <w:rsid w:val="00EC6753"/>
    <w:rsid w:val="00EC6CBC"/>
    <w:rsid w:val="00EC72F5"/>
    <w:rsid w:val="00EC7C4F"/>
    <w:rsid w:val="00ED38FB"/>
    <w:rsid w:val="00ED3906"/>
    <w:rsid w:val="00ED6A7A"/>
    <w:rsid w:val="00ED78FD"/>
    <w:rsid w:val="00ED7F57"/>
    <w:rsid w:val="00EE0773"/>
    <w:rsid w:val="00EE1219"/>
    <w:rsid w:val="00EE1EE2"/>
    <w:rsid w:val="00EE238B"/>
    <w:rsid w:val="00EE3741"/>
    <w:rsid w:val="00EE3F57"/>
    <w:rsid w:val="00EE487F"/>
    <w:rsid w:val="00EE4C17"/>
    <w:rsid w:val="00EE6488"/>
    <w:rsid w:val="00EE6C70"/>
    <w:rsid w:val="00EF03A3"/>
    <w:rsid w:val="00EF05BA"/>
    <w:rsid w:val="00EF0D79"/>
    <w:rsid w:val="00EF16F8"/>
    <w:rsid w:val="00EF1871"/>
    <w:rsid w:val="00EF285A"/>
    <w:rsid w:val="00EF2AC8"/>
    <w:rsid w:val="00EF30CD"/>
    <w:rsid w:val="00EF3335"/>
    <w:rsid w:val="00EF3EC3"/>
    <w:rsid w:val="00EF4970"/>
    <w:rsid w:val="00EF5126"/>
    <w:rsid w:val="00EF647D"/>
    <w:rsid w:val="00EF74AE"/>
    <w:rsid w:val="00EF7C80"/>
    <w:rsid w:val="00EF7CFF"/>
    <w:rsid w:val="00F003B8"/>
    <w:rsid w:val="00F005DF"/>
    <w:rsid w:val="00F00E2D"/>
    <w:rsid w:val="00F017AE"/>
    <w:rsid w:val="00F01EE1"/>
    <w:rsid w:val="00F01F1D"/>
    <w:rsid w:val="00F02AB9"/>
    <w:rsid w:val="00F04560"/>
    <w:rsid w:val="00F05055"/>
    <w:rsid w:val="00F058A9"/>
    <w:rsid w:val="00F11408"/>
    <w:rsid w:val="00F1178A"/>
    <w:rsid w:val="00F12668"/>
    <w:rsid w:val="00F12D13"/>
    <w:rsid w:val="00F137EB"/>
    <w:rsid w:val="00F13881"/>
    <w:rsid w:val="00F13E3A"/>
    <w:rsid w:val="00F15659"/>
    <w:rsid w:val="00F1597D"/>
    <w:rsid w:val="00F16B58"/>
    <w:rsid w:val="00F1702D"/>
    <w:rsid w:val="00F200F0"/>
    <w:rsid w:val="00F209C2"/>
    <w:rsid w:val="00F20C80"/>
    <w:rsid w:val="00F21964"/>
    <w:rsid w:val="00F231F5"/>
    <w:rsid w:val="00F234DB"/>
    <w:rsid w:val="00F23577"/>
    <w:rsid w:val="00F24748"/>
    <w:rsid w:val="00F24A80"/>
    <w:rsid w:val="00F2675E"/>
    <w:rsid w:val="00F27CEF"/>
    <w:rsid w:val="00F27E2F"/>
    <w:rsid w:val="00F27F05"/>
    <w:rsid w:val="00F31F9B"/>
    <w:rsid w:val="00F31FF1"/>
    <w:rsid w:val="00F325B1"/>
    <w:rsid w:val="00F32C89"/>
    <w:rsid w:val="00F331B0"/>
    <w:rsid w:val="00F34D23"/>
    <w:rsid w:val="00F350AD"/>
    <w:rsid w:val="00F35801"/>
    <w:rsid w:val="00F35A94"/>
    <w:rsid w:val="00F3715E"/>
    <w:rsid w:val="00F37D23"/>
    <w:rsid w:val="00F42219"/>
    <w:rsid w:val="00F42487"/>
    <w:rsid w:val="00F4578B"/>
    <w:rsid w:val="00F458EC"/>
    <w:rsid w:val="00F4666F"/>
    <w:rsid w:val="00F5153B"/>
    <w:rsid w:val="00F51F2F"/>
    <w:rsid w:val="00F52434"/>
    <w:rsid w:val="00F5262B"/>
    <w:rsid w:val="00F52D5B"/>
    <w:rsid w:val="00F544F9"/>
    <w:rsid w:val="00F546E9"/>
    <w:rsid w:val="00F54902"/>
    <w:rsid w:val="00F57450"/>
    <w:rsid w:val="00F608A0"/>
    <w:rsid w:val="00F61568"/>
    <w:rsid w:val="00F62B4C"/>
    <w:rsid w:val="00F62B73"/>
    <w:rsid w:val="00F62C2E"/>
    <w:rsid w:val="00F63ECA"/>
    <w:rsid w:val="00F640BE"/>
    <w:rsid w:val="00F64C3B"/>
    <w:rsid w:val="00F65F3C"/>
    <w:rsid w:val="00F66BD9"/>
    <w:rsid w:val="00F66F87"/>
    <w:rsid w:val="00F67593"/>
    <w:rsid w:val="00F67A46"/>
    <w:rsid w:val="00F70C8D"/>
    <w:rsid w:val="00F70CAF"/>
    <w:rsid w:val="00F74CA5"/>
    <w:rsid w:val="00F757D2"/>
    <w:rsid w:val="00F75B87"/>
    <w:rsid w:val="00F7694C"/>
    <w:rsid w:val="00F77539"/>
    <w:rsid w:val="00F77685"/>
    <w:rsid w:val="00F77C32"/>
    <w:rsid w:val="00F80014"/>
    <w:rsid w:val="00F8126D"/>
    <w:rsid w:val="00F81B7E"/>
    <w:rsid w:val="00F82F53"/>
    <w:rsid w:val="00F84BDD"/>
    <w:rsid w:val="00F84D51"/>
    <w:rsid w:val="00F84F39"/>
    <w:rsid w:val="00F85315"/>
    <w:rsid w:val="00F8543A"/>
    <w:rsid w:val="00F86F79"/>
    <w:rsid w:val="00F878F9"/>
    <w:rsid w:val="00F915C3"/>
    <w:rsid w:val="00F92952"/>
    <w:rsid w:val="00F9336F"/>
    <w:rsid w:val="00F935FB"/>
    <w:rsid w:val="00F9495A"/>
    <w:rsid w:val="00F94F7D"/>
    <w:rsid w:val="00F962B7"/>
    <w:rsid w:val="00FA183E"/>
    <w:rsid w:val="00FA228D"/>
    <w:rsid w:val="00FA4E6B"/>
    <w:rsid w:val="00FA5B6C"/>
    <w:rsid w:val="00FA6D9B"/>
    <w:rsid w:val="00FA70FF"/>
    <w:rsid w:val="00FA71CE"/>
    <w:rsid w:val="00FA721B"/>
    <w:rsid w:val="00FA752E"/>
    <w:rsid w:val="00FB00C9"/>
    <w:rsid w:val="00FB0E3B"/>
    <w:rsid w:val="00FB24F3"/>
    <w:rsid w:val="00FB3B36"/>
    <w:rsid w:val="00FB40B4"/>
    <w:rsid w:val="00FB44D5"/>
    <w:rsid w:val="00FB6159"/>
    <w:rsid w:val="00FB69A1"/>
    <w:rsid w:val="00FC0823"/>
    <w:rsid w:val="00FC0DCE"/>
    <w:rsid w:val="00FC0F91"/>
    <w:rsid w:val="00FC1F4C"/>
    <w:rsid w:val="00FC3DD4"/>
    <w:rsid w:val="00FC4FE3"/>
    <w:rsid w:val="00FC50A2"/>
    <w:rsid w:val="00FC575B"/>
    <w:rsid w:val="00FC5F7B"/>
    <w:rsid w:val="00FC7FBF"/>
    <w:rsid w:val="00FD18CA"/>
    <w:rsid w:val="00FD1A9D"/>
    <w:rsid w:val="00FD1D41"/>
    <w:rsid w:val="00FD1E5C"/>
    <w:rsid w:val="00FD2D67"/>
    <w:rsid w:val="00FD35D8"/>
    <w:rsid w:val="00FD36EE"/>
    <w:rsid w:val="00FD41EB"/>
    <w:rsid w:val="00FD44A7"/>
    <w:rsid w:val="00FD4B67"/>
    <w:rsid w:val="00FD4EB0"/>
    <w:rsid w:val="00FD5C86"/>
    <w:rsid w:val="00FD6398"/>
    <w:rsid w:val="00FD6FC3"/>
    <w:rsid w:val="00FD71DF"/>
    <w:rsid w:val="00FD769D"/>
    <w:rsid w:val="00FE0D6D"/>
    <w:rsid w:val="00FE12DC"/>
    <w:rsid w:val="00FE2120"/>
    <w:rsid w:val="00FE2FE0"/>
    <w:rsid w:val="00FE354C"/>
    <w:rsid w:val="00FE3B63"/>
    <w:rsid w:val="00FE4836"/>
    <w:rsid w:val="00FE611D"/>
    <w:rsid w:val="00FE63BF"/>
    <w:rsid w:val="00FE6C27"/>
    <w:rsid w:val="00FE7D18"/>
    <w:rsid w:val="00FF00A1"/>
    <w:rsid w:val="00FF023F"/>
    <w:rsid w:val="00FF1454"/>
    <w:rsid w:val="00FF25F6"/>
    <w:rsid w:val="00FF28F7"/>
    <w:rsid w:val="00FF2A2F"/>
    <w:rsid w:val="00FF3522"/>
    <w:rsid w:val="00FF468B"/>
    <w:rsid w:val="00FF49F1"/>
    <w:rsid w:val="00FF5E07"/>
    <w:rsid w:val="00FF6878"/>
    <w:rsid w:val="00FF7184"/>
    <w:rsid w:val="00FF74AD"/>
    <w:rsid w:val="00FF76A8"/>
    <w:rsid w:val="00FF7C97"/>
    <w:rsid w:val="01DEA67B"/>
    <w:rsid w:val="01ECB49F"/>
    <w:rsid w:val="02F15347"/>
    <w:rsid w:val="02F6B924"/>
    <w:rsid w:val="03BCD0DC"/>
    <w:rsid w:val="03D4A4B1"/>
    <w:rsid w:val="03DC40AD"/>
    <w:rsid w:val="03E6DCA2"/>
    <w:rsid w:val="042572D3"/>
    <w:rsid w:val="0473BC3C"/>
    <w:rsid w:val="05069FFD"/>
    <w:rsid w:val="05B8D630"/>
    <w:rsid w:val="0630838C"/>
    <w:rsid w:val="08154CC9"/>
    <w:rsid w:val="0859A946"/>
    <w:rsid w:val="088EF67F"/>
    <w:rsid w:val="08F6091F"/>
    <w:rsid w:val="0931F627"/>
    <w:rsid w:val="09A909E9"/>
    <w:rsid w:val="09E2634D"/>
    <w:rsid w:val="0AC581E6"/>
    <w:rsid w:val="0ADBFEB7"/>
    <w:rsid w:val="0B038869"/>
    <w:rsid w:val="0B464CFF"/>
    <w:rsid w:val="0B49AE48"/>
    <w:rsid w:val="0BCD30B6"/>
    <w:rsid w:val="0C9C63CB"/>
    <w:rsid w:val="0D2F9F9C"/>
    <w:rsid w:val="0D59D5F1"/>
    <w:rsid w:val="0DE3E3F9"/>
    <w:rsid w:val="0EE99FEE"/>
    <w:rsid w:val="10378663"/>
    <w:rsid w:val="1063BC96"/>
    <w:rsid w:val="10DF8D54"/>
    <w:rsid w:val="110C967F"/>
    <w:rsid w:val="1227F15A"/>
    <w:rsid w:val="1318AF47"/>
    <w:rsid w:val="134AAD67"/>
    <w:rsid w:val="135A453C"/>
    <w:rsid w:val="1371142E"/>
    <w:rsid w:val="14707F51"/>
    <w:rsid w:val="14E82E84"/>
    <w:rsid w:val="1588131A"/>
    <w:rsid w:val="163435F0"/>
    <w:rsid w:val="16349FAF"/>
    <w:rsid w:val="167E8339"/>
    <w:rsid w:val="16CC6DDC"/>
    <w:rsid w:val="177C68D0"/>
    <w:rsid w:val="17FBE4AC"/>
    <w:rsid w:val="185B87C6"/>
    <w:rsid w:val="199B283A"/>
    <w:rsid w:val="19FDE362"/>
    <w:rsid w:val="1A1D68F1"/>
    <w:rsid w:val="1A968ED5"/>
    <w:rsid w:val="1AA494B1"/>
    <w:rsid w:val="1AD1F2BD"/>
    <w:rsid w:val="1B4DCCF2"/>
    <w:rsid w:val="1C6175DD"/>
    <w:rsid w:val="1D720232"/>
    <w:rsid w:val="1E3B4CC1"/>
    <w:rsid w:val="1F04ABDE"/>
    <w:rsid w:val="1F164BFE"/>
    <w:rsid w:val="1FDBAFAE"/>
    <w:rsid w:val="1FFFCD33"/>
    <w:rsid w:val="208014D9"/>
    <w:rsid w:val="211565AF"/>
    <w:rsid w:val="21A83DE2"/>
    <w:rsid w:val="22A96AF5"/>
    <w:rsid w:val="23B5BCC3"/>
    <w:rsid w:val="2451F893"/>
    <w:rsid w:val="24A95F55"/>
    <w:rsid w:val="260FE007"/>
    <w:rsid w:val="26EA7F2C"/>
    <w:rsid w:val="2744AC8F"/>
    <w:rsid w:val="2764CCB2"/>
    <w:rsid w:val="27A39C3C"/>
    <w:rsid w:val="27FC9915"/>
    <w:rsid w:val="28154B4E"/>
    <w:rsid w:val="286BFFB5"/>
    <w:rsid w:val="289E1D2D"/>
    <w:rsid w:val="28B979DC"/>
    <w:rsid w:val="2902E0B7"/>
    <w:rsid w:val="2A182A0A"/>
    <w:rsid w:val="2A41914F"/>
    <w:rsid w:val="2A5A4C3D"/>
    <w:rsid w:val="2A687959"/>
    <w:rsid w:val="2AD14BC5"/>
    <w:rsid w:val="2B3B2178"/>
    <w:rsid w:val="2B486EB7"/>
    <w:rsid w:val="2BCBC615"/>
    <w:rsid w:val="2BE5CD13"/>
    <w:rsid w:val="2C5B09FB"/>
    <w:rsid w:val="2CE2DC59"/>
    <w:rsid w:val="2E088C42"/>
    <w:rsid w:val="2E5F2B9D"/>
    <w:rsid w:val="2F994C2F"/>
    <w:rsid w:val="304B5774"/>
    <w:rsid w:val="30BB2CBC"/>
    <w:rsid w:val="314157D7"/>
    <w:rsid w:val="31B68918"/>
    <w:rsid w:val="31F107B1"/>
    <w:rsid w:val="327CDD54"/>
    <w:rsid w:val="3352EF06"/>
    <w:rsid w:val="33B1661B"/>
    <w:rsid w:val="33B2056F"/>
    <w:rsid w:val="3430DCC6"/>
    <w:rsid w:val="345FD4CB"/>
    <w:rsid w:val="361B9307"/>
    <w:rsid w:val="377473C8"/>
    <w:rsid w:val="37F2264F"/>
    <w:rsid w:val="389A5F52"/>
    <w:rsid w:val="38E66BBA"/>
    <w:rsid w:val="39C54E99"/>
    <w:rsid w:val="3A64CD9A"/>
    <w:rsid w:val="3B444301"/>
    <w:rsid w:val="3B8D2BD4"/>
    <w:rsid w:val="3C1234B5"/>
    <w:rsid w:val="3C3BEDE6"/>
    <w:rsid w:val="3C97BC55"/>
    <w:rsid w:val="3CE9DDD2"/>
    <w:rsid w:val="3D2CDE6F"/>
    <w:rsid w:val="3D479AEB"/>
    <w:rsid w:val="3DE62E9F"/>
    <w:rsid w:val="3DFCD3E1"/>
    <w:rsid w:val="3E5A6E44"/>
    <w:rsid w:val="3E824499"/>
    <w:rsid w:val="3ED1AF38"/>
    <w:rsid w:val="3FDA4AAF"/>
    <w:rsid w:val="408A8A85"/>
    <w:rsid w:val="40B46374"/>
    <w:rsid w:val="40D2D8FA"/>
    <w:rsid w:val="410C06C2"/>
    <w:rsid w:val="412280BC"/>
    <w:rsid w:val="4184B011"/>
    <w:rsid w:val="41E5022D"/>
    <w:rsid w:val="420518B5"/>
    <w:rsid w:val="426B3F2C"/>
    <w:rsid w:val="42BE511D"/>
    <w:rsid w:val="43201BCB"/>
    <w:rsid w:val="4349D7BA"/>
    <w:rsid w:val="440CD3AE"/>
    <w:rsid w:val="451CE154"/>
    <w:rsid w:val="4590C02E"/>
    <w:rsid w:val="4663D3BC"/>
    <w:rsid w:val="4676065F"/>
    <w:rsid w:val="46FC6165"/>
    <w:rsid w:val="4733B3CC"/>
    <w:rsid w:val="47FE5610"/>
    <w:rsid w:val="48E2CAE2"/>
    <w:rsid w:val="496B347D"/>
    <w:rsid w:val="4A8A1F0B"/>
    <w:rsid w:val="4AF3EE80"/>
    <w:rsid w:val="4B220D1D"/>
    <w:rsid w:val="4C4ABA30"/>
    <w:rsid w:val="4C971291"/>
    <w:rsid w:val="4CC99F31"/>
    <w:rsid w:val="4DD32420"/>
    <w:rsid w:val="4EB40D34"/>
    <w:rsid w:val="4EDA809B"/>
    <w:rsid w:val="4EE73B32"/>
    <w:rsid w:val="4EF77571"/>
    <w:rsid w:val="4F3BCD6D"/>
    <w:rsid w:val="4F7CB80B"/>
    <w:rsid w:val="511D2F21"/>
    <w:rsid w:val="5136A61B"/>
    <w:rsid w:val="52D19AFF"/>
    <w:rsid w:val="53656168"/>
    <w:rsid w:val="53A98B59"/>
    <w:rsid w:val="547F788D"/>
    <w:rsid w:val="54C7CB10"/>
    <w:rsid w:val="5553ABAD"/>
    <w:rsid w:val="556129AD"/>
    <w:rsid w:val="55E9E2A9"/>
    <w:rsid w:val="5624CC7A"/>
    <w:rsid w:val="56EDEFCB"/>
    <w:rsid w:val="57343C09"/>
    <w:rsid w:val="57C5A7CA"/>
    <w:rsid w:val="58A0E3D9"/>
    <w:rsid w:val="58B3ED84"/>
    <w:rsid w:val="5964BA00"/>
    <w:rsid w:val="59813ADF"/>
    <w:rsid w:val="5BA197F6"/>
    <w:rsid w:val="5BC77B9A"/>
    <w:rsid w:val="5C465DCC"/>
    <w:rsid w:val="5CCCBBA3"/>
    <w:rsid w:val="5EB9930D"/>
    <w:rsid w:val="5EBAEFB6"/>
    <w:rsid w:val="5F5355E4"/>
    <w:rsid w:val="60D5B5E4"/>
    <w:rsid w:val="61FCD699"/>
    <w:rsid w:val="62289D37"/>
    <w:rsid w:val="623EE80D"/>
    <w:rsid w:val="62BBE903"/>
    <w:rsid w:val="62BCDF1D"/>
    <w:rsid w:val="6338FCF0"/>
    <w:rsid w:val="6402D523"/>
    <w:rsid w:val="645D45A6"/>
    <w:rsid w:val="64A9A049"/>
    <w:rsid w:val="64EC0379"/>
    <w:rsid w:val="6594CF9D"/>
    <w:rsid w:val="65B2BD57"/>
    <w:rsid w:val="66069238"/>
    <w:rsid w:val="666AD7A7"/>
    <w:rsid w:val="66F56F0A"/>
    <w:rsid w:val="67B7D93E"/>
    <w:rsid w:val="695DB44B"/>
    <w:rsid w:val="6A719A02"/>
    <w:rsid w:val="6A94EB1D"/>
    <w:rsid w:val="6AA6F160"/>
    <w:rsid w:val="6AAAE155"/>
    <w:rsid w:val="6B833CD2"/>
    <w:rsid w:val="6BD5E5AA"/>
    <w:rsid w:val="6CC6B6D9"/>
    <w:rsid w:val="6CE7955C"/>
    <w:rsid w:val="6D05F808"/>
    <w:rsid w:val="6DF950A1"/>
    <w:rsid w:val="6EEDA703"/>
    <w:rsid w:val="6EF37BC9"/>
    <w:rsid w:val="6F4AF7B9"/>
    <w:rsid w:val="705C0DB1"/>
    <w:rsid w:val="70BD3594"/>
    <w:rsid w:val="70C4B3D6"/>
    <w:rsid w:val="71061458"/>
    <w:rsid w:val="72917330"/>
    <w:rsid w:val="7317F9D6"/>
    <w:rsid w:val="7344E78B"/>
    <w:rsid w:val="7500BAEA"/>
    <w:rsid w:val="750971BE"/>
    <w:rsid w:val="7629CDA6"/>
    <w:rsid w:val="7660B0D2"/>
    <w:rsid w:val="76CA5415"/>
    <w:rsid w:val="76EEFE6B"/>
    <w:rsid w:val="77A36222"/>
    <w:rsid w:val="77CB4C68"/>
    <w:rsid w:val="77D18E94"/>
    <w:rsid w:val="78E81DC2"/>
    <w:rsid w:val="7910963B"/>
    <w:rsid w:val="79C6157D"/>
    <w:rsid w:val="79F94DC2"/>
    <w:rsid w:val="7A3FE14B"/>
    <w:rsid w:val="7B816D53"/>
    <w:rsid w:val="7C44A2B7"/>
    <w:rsid w:val="7CD55A40"/>
    <w:rsid w:val="7DAB32EC"/>
    <w:rsid w:val="7EA60999"/>
    <w:rsid w:val="7EB90E15"/>
    <w:rsid w:val="7EBC044D"/>
    <w:rsid w:val="7EC28E46"/>
    <w:rsid w:val="7F377F5B"/>
    <w:rsid w:val="7F816B07"/>
    <w:rsid w:val="7FB42D98"/>
    <w:rsid w:val="7FB7D99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30FAA"/>
  <w15:docId w15:val="{048E9652-F0F4-41BC-987A-D85B5FF46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2612"/>
    <w:rPr>
      <w:rFonts w:ascii="Times New Roman" w:eastAsia="Times New Roman" w:hAnsi="Times New Roman"/>
      <w:lang w:val="es-ES" w:eastAsia="es-ES"/>
    </w:rPr>
  </w:style>
  <w:style w:type="paragraph" w:styleId="Ttulo1">
    <w:name w:val="heading 1"/>
    <w:basedOn w:val="Normal"/>
    <w:next w:val="Normal"/>
    <w:link w:val="Ttulo1Car"/>
    <w:uiPriority w:val="9"/>
    <w:qFormat/>
    <w:rsid w:val="00E32612"/>
    <w:pPr>
      <w:keepNext/>
      <w:ind w:right="51"/>
      <w:jc w:val="both"/>
      <w:outlineLvl w:val="0"/>
    </w:pPr>
    <w:rPr>
      <w:rFonts w:ascii="Trebuchet MS" w:hAnsi="Trebuchet MS"/>
      <w:b/>
      <w:color w:val="000000"/>
      <w:sz w:val="24"/>
    </w:rPr>
  </w:style>
  <w:style w:type="paragraph" w:styleId="Ttulo2">
    <w:name w:val="heading 2"/>
    <w:basedOn w:val="Normal"/>
    <w:next w:val="Normal"/>
    <w:link w:val="Ttulo2Car"/>
    <w:uiPriority w:val="9"/>
    <w:qFormat/>
    <w:rsid w:val="00E32612"/>
    <w:pPr>
      <w:keepNext/>
      <w:jc w:val="center"/>
      <w:outlineLvl w:val="1"/>
    </w:pPr>
    <w:rPr>
      <w:rFonts w:ascii="Arial" w:hAnsi="Arial"/>
      <w:b/>
      <w:sz w:val="22"/>
    </w:rPr>
  </w:style>
  <w:style w:type="paragraph" w:styleId="Ttulo4">
    <w:name w:val="heading 4"/>
    <w:basedOn w:val="Normal"/>
    <w:next w:val="Normal"/>
    <w:link w:val="Ttulo4Car"/>
    <w:uiPriority w:val="9"/>
    <w:qFormat/>
    <w:rsid w:val="00E32612"/>
    <w:pPr>
      <w:keepNext/>
      <w:jc w:val="center"/>
      <w:outlineLvl w:val="3"/>
    </w:pPr>
    <w:rPr>
      <w:rFonts w:ascii="Arial Narrow" w:hAnsi="Arial Narrow"/>
      <w:b/>
      <w:sz w:val="24"/>
      <w:lang w:val="es-CO"/>
    </w:rPr>
  </w:style>
  <w:style w:type="paragraph" w:styleId="Ttulo8">
    <w:name w:val="heading 8"/>
    <w:basedOn w:val="Normal"/>
    <w:next w:val="Normal"/>
    <w:link w:val="Ttulo8Car"/>
    <w:uiPriority w:val="9"/>
    <w:qFormat/>
    <w:rsid w:val="00E32612"/>
    <w:pPr>
      <w:keepNext/>
      <w:outlineLvl w:val="7"/>
    </w:pPr>
    <w:rPr>
      <w:rFonts w:ascii="Arial" w:hAnsi="Arial" w:cs="Arial"/>
      <w:iCs/>
      <w:sz w:val="24"/>
      <w:lang w:val="es-MX"/>
    </w:rPr>
  </w:style>
  <w:style w:type="paragraph" w:styleId="Ttulo9">
    <w:name w:val="heading 9"/>
    <w:basedOn w:val="Normal"/>
    <w:next w:val="Normal"/>
    <w:link w:val="Ttulo9Car"/>
    <w:uiPriority w:val="9"/>
    <w:qFormat/>
    <w:rsid w:val="00E32612"/>
    <w:pPr>
      <w:keepNext/>
      <w:jc w:val="center"/>
      <w:outlineLvl w:val="8"/>
    </w:pPr>
    <w:rPr>
      <w:rFonts w:ascii="Arial Narrow" w:hAnsi="Arial Narrow" w:cs="Arial"/>
      <w:bCs/>
      <w:sz w:val="24"/>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E32612"/>
    <w:rPr>
      <w:rFonts w:ascii="Trebuchet MS" w:eastAsia="Times New Roman" w:hAnsi="Trebuchet MS" w:cs="Times New Roman"/>
      <w:b/>
      <w:color w:val="000000"/>
      <w:sz w:val="24"/>
      <w:szCs w:val="20"/>
      <w:lang w:eastAsia="es-ES"/>
    </w:rPr>
  </w:style>
  <w:style w:type="character" w:customStyle="1" w:styleId="Ttulo2Car">
    <w:name w:val="Título 2 Car"/>
    <w:link w:val="Ttulo2"/>
    <w:uiPriority w:val="9"/>
    <w:rsid w:val="00E32612"/>
    <w:rPr>
      <w:rFonts w:ascii="Arial" w:eastAsia="Times New Roman" w:hAnsi="Arial" w:cs="Times New Roman"/>
      <w:b/>
      <w:szCs w:val="20"/>
      <w:lang w:eastAsia="es-ES"/>
    </w:rPr>
  </w:style>
  <w:style w:type="character" w:customStyle="1" w:styleId="Ttulo4Car">
    <w:name w:val="Título 4 Car"/>
    <w:link w:val="Ttulo4"/>
    <w:uiPriority w:val="9"/>
    <w:rsid w:val="00E32612"/>
    <w:rPr>
      <w:rFonts w:ascii="Arial Narrow" w:eastAsia="Times New Roman" w:hAnsi="Arial Narrow" w:cs="Times New Roman"/>
      <w:b/>
      <w:sz w:val="24"/>
      <w:szCs w:val="20"/>
      <w:lang w:val="es-CO" w:eastAsia="es-ES"/>
    </w:rPr>
  </w:style>
  <w:style w:type="character" w:customStyle="1" w:styleId="Ttulo8Car">
    <w:name w:val="Título 8 Car"/>
    <w:link w:val="Ttulo8"/>
    <w:uiPriority w:val="9"/>
    <w:rsid w:val="00E32612"/>
    <w:rPr>
      <w:rFonts w:ascii="Arial" w:eastAsia="Times New Roman" w:hAnsi="Arial" w:cs="Arial"/>
      <w:iCs/>
      <w:sz w:val="24"/>
      <w:szCs w:val="20"/>
      <w:lang w:val="es-MX" w:eastAsia="es-ES"/>
    </w:rPr>
  </w:style>
  <w:style w:type="character" w:customStyle="1" w:styleId="Ttulo9Car">
    <w:name w:val="Título 9 Car"/>
    <w:link w:val="Ttulo9"/>
    <w:uiPriority w:val="9"/>
    <w:rsid w:val="00E32612"/>
    <w:rPr>
      <w:rFonts w:ascii="Arial Narrow" w:eastAsia="Times New Roman" w:hAnsi="Arial Narrow" w:cs="Arial"/>
      <w:bCs/>
      <w:sz w:val="24"/>
      <w:lang w:eastAsia="es-ES"/>
    </w:rPr>
  </w:style>
  <w:style w:type="paragraph" w:styleId="Textoindependiente3">
    <w:name w:val="Body Text 3"/>
    <w:basedOn w:val="Normal"/>
    <w:link w:val="Textoindependiente3Car"/>
    <w:uiPriority w:val="99"/>
    <w:rsid w:val="00E32612"/>
    <w:pPr>
      <w:jc w:val="both"/>
    </w:pPr>
    <w:rPr>
      <w:rFonts w:ascii="Arial" w:hAnsi="Arial"/>
      <w:sz w:val="22"/>
    </w:rPr>
  </w:style>
  <w:style w:type="character" w:customStyle="1" w:styleId="Textoindependiente3Car">
    <w:name w:val="Texto independiente 3 Car"/>
    <w:link w:val="Textoindependiente3"/>
    <w:uiPriority w:val="99"/>
    <w:rsid w:val="00E32612"/>
    <w:rPr>
      <w:rFonts w:ascii="Arial" w:eastAsia="Times New Roman" w:hAnsi="Arial" w:cs="Times New Roman"/>
      <w:szCs w:val="20"/>
      <w:lang w:eastAsia="es-ES"/>
    </w:rPr>
  </w:style>
  <w:style w:type="character" w:styleId="Nmerodepgina">
    <w:name w:val="page number"/>
    <w:uiPriority w:val="99"/>
    <w:semiHidden/>
    <w:rsid w:val="00E32612"/>
    <w:rPr>
      <w:rFonts w:cs="Times New Roman"/>
    </w:rPr>
  </w:style>
  <w:style w:type="paragraph" w:styleId="Encabezado">
    <w:name w:val="header"/>
    <w:basedOn w:val="Normal"/>
    <w:link w:val="EncabezadoCar"/>
    <w:uiPriority w:val="99"/>
    <w:rsid w:val="00E32612"/>
    <w:pPr>
      <w:tabs>
        <w:tab w:val="center" w:pos="4320"/>
        <w:tab w:val="right" w:pos="8640"/>
      </w:tabs>
      <w:jc w:val="both"/>
    </w:pPr>
    <w:rPr>
      <w:rFonts w:ascii="Arial" w:hAnsi="Arial"/>
      <w:lang w:val="es-ES_tradnl"/>
    </w:rPr>
  </w:style>
  <w:style w:type="character" w:customStyle="1" w:styleId="EncabezadoCar">
    <w:name w:val="Encabezado Car"/>
    <w:link w:val="Encabezado"/>
    <w:uiPriority w:val="99"/>
    <w:rsid w:val="00E32612"/>
    <w:rPr>
      <w:rFonts w:ascii="Arial" w:eastAsia="Times New Roman" w:hAnsi="Arial" w:cs="Times New Roman"/>
      <w:sz w:val="20"/>
      <w:szCs w:val="20"/>
      <w:lang w:val="es-ES_tradnl" w:eastAsia="es-ES"/>
    </w:rPr>
  </w:style>
  <w:style w:type="paragraph" w:customStyle="1" w:styleId="BodyText31">
    <w:name w:val="Body Text 31"/>
    <w:basedOn w:val="Normal"/>
    <w:rsid w:val="00E32612"/>
    <w:pPr>
      <w:widowControl w:val="0"/>
      <w:tabs>
        <w:tab w:val="left" w:pos="0"/>
      </w:tabs>
      <w:jc w:val="both"/>
    </w:pPr>
    <w:rPr>
      <w:rFonts w:ascii="Arial" w:hAnsi="Arial"/>
      <w:sz w:val="24"/>
      <w:lang w:val="es-ES_tradnl"/>
    </w:rPr>
  </w:style>
  <w:style w:type="paragraph" w:styleId="Piedepgina">
    <w:name w:val="footer"/>
    <w:basedOn w:val="Normal"/>
    <w:link w:val="PiedepginaCar"/>
    <w:uiPriority w:val="99"/>
    <w:rsid w:val="00E32612"/>
    <w:pPr>
      <w:tabs>
        <w:tab w:val="center" w:pos="4320"/>
        <w:tab w:val="right" w:pos="8640"/>
      </w:tabs>
      <w:jc w:val="both"/>
    </w:pPr>
    <w:rPr>
      <w:rFonts w:ascii="Arial" w:hAnsi="Arial"/>
      <w:lang w:val="es-ES_tradnl"/>
    </w:rPr>
  </w:style>
  <w:style w:type="character" w:customStyle="1" w:styleId="PiedepginaCar">
    <w:name w:val="Pie de página Car"/>
    <w:link w:val="Piedepgina"/>
    <w:uiPriority w:val="99"/>
    <w:rsid w:val="00E32612"/>
    <w:rPr>
      <w:rFonts w:ascii="Arial" w:eastAsia="Times New Roman" w:hAnsi="Arial" w:cs="Times New Roman"/>
      <w:sz w:val="20"/>
      <w:szCs w:val="20"/>
      <w:lang w:val="es-ES_tradnl" w:eastAsia="es-ES"/>
    </w:rPr>
  </w:style>
  <w:style w:type="paragraph" w:styleId="Prrafodelista">
    <w:name w:val="List Paragraph"/>
    <w:aliases w:val="Segundo nivel de viñetas,titulo 3,Bullets,Chulito,Bullet List,FooterText,numbered,List Paragraph1,Paragraphe de liste1,lp1,Bulletr List Paragraph,Foot,列出段落,列出段落1,List Paragraph2,List Paragraph21,Parágrafo da Lista1,リスト段落1,Listeafsnit1"/>
    <w:basedOn w:val="Normal"/>
    <w:link w:val="PrrafodelistaCar"/>
    <w:uiPriority w:val="34"/>
    <w:qFormat/>
    <w:rsid w:val="002A37E9"/>
    <w:pPr>
      <w:ind w:left="708"/>
    </w:pPr>
  </w:style>
  <w:style w:type="paragraph" w:styleId="Sinespaciado">
    <w:name w:val="No Spacing"/>
    <w:uiPriority w:val="1"/>
    <w:qFormat/>
    <w:rsid w:val="00C30BA3"/>
    <w:rPr>
      <w:rFonts w:ascii="Times New Roman" w:eastAsia="Times New Roman" w:hAnsi="Times New Roman"/>
      <w:lang w:val="es-ES" w:eastAsia="es-ES"/>
    </w:rPr>
  </w:style>
  <w:style w:type="character" w:styleId="Hipervnculo">
    <w:name w:val="Hyperlink"/>
    <w:uiPriority w:val="99"/>
    <w:unhideWhenUsed/>
    <w:rsid w:val="00432C9E"/>
    <w:rPr>
      <w:color w:val="0000FF"/>
      <w:u w:val="single"/>
    </w:rPr>
  </w:style>
  <w:style w:type="paragraph" w:styleId="NormalWeb">
    <w:name w:val="Normal (Web)"/>
    <w:basedOn w:val="Normal"/>
    <w:uiPriority w:val="99"/>
    <w:unhideWhenUsed/>
    <w:rsid w:val="006E5EA4"/>
    <w:pPr>
      <w:spacing w:before="100" w:beforeAutospacing="1" w:after="100" w:afterAutospacing="1"/>
    </w:pPr>
    <w:rPr>
      <w:sz w:val="24"/>
      <w:szCs w:val="24"/>
    </w:rPr>
  </w:style>
  <w:style w:type="paragraph" w:styleId="Textodeglobo">
    <w:name w:val="Balloon Text"/>
    <w:basedOn w:val="Normal"/>
    <w:link w:val="TextodegloboCar"/>
    <w:uiPriority w:val="99"/>
    <w:semiHidden/>
    <w:unhideWhenUsed/>
    <w:rsid w:val="00CA6BE5"/>
    <w:rPr>
      <w:rFonts w:ascii="Tahoma" w:hAnsi="Tahoma" w:cs="Tahoma"/>
      <w:sz w:val="16"/>
      <w:szCs w:val="16"/>
    </w:rPr>
  </w:style>
  <w:style w:type="character" w:customStyle="1" w:styleId="TextodegloboCar">
    <w:name w:val="Texto de globo Car"/>
    <w:link w:val="Textodeglobo"/>
    <w:uiPriority w:val="99"/>
    <w:semiHidden/>
    <w:rsid w:val="00CA6BE5"/>
    <w:rPr>
      <w:rFonts w:ascii="Tahoma" w:eastAsia="Times New Roman" w:hAnsi="Tahoma" w:cs="Tahoma"/>
      <w:sz w:val="16"/>
      <w:szCs w:val="16"/>
    </w:rPr>
  </w:style>
  <w:style w:type="table" w:styleId="Tablaconcuadrcula">
    <w:name w:val="Table Grid"/>
    <w:basedOn w:val="Tablanormal"/>
    <w:uiPriority w:val="39"/>
    <w:rsid w:val="00CA6BE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pelle">
    <w:name w:val="spelle"/>
    <w:rsid w:val="003455EA"/>
  </w:style>
  <w:style w:type="paragraph" w:styleId="Textoindependiente">
    <w:name w:val="Body Text"/>
    <w:basedOn w:val="Normal"/>
    <w:link w:val="TextoindependienteCar"/>
    <w:uiPriority w:val="99"/>
    <w:unhideWhenUsed/>
    <w:rsid w:val="00122D9B"/>
    <w:pPr>
      <w:spacing w:after="120"/>
    </w:pPr>
  </w:style>
  <w:style w:type="character" w:customStyle="1" w:styleId="TextoindependienteCar">
    <w:name w:val="Texto independiente Car"/>
    <w:basedOn w:val="Fuentedeprrafopredeter"/>
    <w:link w:val="Textoindependiente"/>
    <w:uiPriority w:val="99"/>
    <w:rsid w:val="00122D9B"/>
    <w:rPr>
      <w:rFonts w:ascii="Times New Roman" w:eastAsia="Times New Roman" w:hAnsi="Times New Roman"/>
      <w:lang w:val="es-ES" w:eastAsia="es-ES"/>
    </w:rPr>
  </w:style>
  <w:style w:type="paragraph" w:styleId="Textoindependiente2">
    <w:name w:val="Body Text 2"/>
    <w:basedOn w:val="Normal"/>
    <w:link w:val="Textoindependiente2Car"/>
    <w:uiPriority w:val="99"/>
    <w:unhideWhenUsed/>
    <w:rsid w:val="00395DA5"/>
    <w:pPr>
      <w:spacing w:after="120" w:line="480" w:lineRule="auto"/>
    </w:pPr>
  </w:style>
  <w:style w:type="character" w:customStyle="1" w:styleId="Textoindependiente2Car">
    <w:name w:val="Texto independiente 2 Car"/>
    <w:basedOn w:val="Fuentedeprrafopredeter"/>
    <w:link w:val="Textoindependiente2"/>
    <w:uiPriority w:val="99"/>
    <w:rsid w:val="00395DA5"/>
    <w:rPr>
      <w:rFonts w:ascii="Times New Roman" w:eastAsia="Times New Roman" w:hAnsi="Times New Roman"/>
      <w:lang w:val="es-ES" w:eastAsia="es-ES"/>
    </w:rPr>
  </w:style>
  <w:style w:type="paragraph" w:styleId="Revisin">
    <w:name w:val="Revision"/>
    <w:hidden/>
    <w:uiPriority w:val="99"/>
    <w:semiHidden/>
    <w:rsid w:val="00512F2A"/>
    <w:rPr>
      <w:rFonts w:ascii="Times New Roman" w:eastAsia="Times New Roman" w:hAnsi="Times New Roman"/>
      <w:lang w:val="es-ES" w:eastAsia="es-ES"/>
    </w:rPr>
  </w:style>
  <w:style w:type="character" w:styleId="Refdecomentario">
    <w:name w:val="annotation reference"/>
    <w:basedOn w:val="Fuentedeprrafopredeter"/>
    <w:uiPriority w:val="99"/>
    <w:semiHidden/>
    <w:unhideWhenUsed/>
    <w:rsid w:val="00D75B2B"/>
    <w:rPr>
      <w:sz w:val="16"/>
      <w:szCs w:val="16"/>
    </w:rPr>
  </w:style>
  <w:style w:type="paragraph" w:styleId="Textocomentario">
    <w:name w:val="annotation text"/>
    <w:basedOn w:val="Normal"/>
    <w:link w:val="TextocomentarioCar"/>
    <w:uiPriority w:val="99"/>
    <w:unhideWhenUsed/>
  </w:style>
  <w:style w:type="character" w:customStyle="1" w:styleId="TextocomentarioCar">
    <w:name w:val="Texto comentario Car"/>
    <w:basedOn w:val="Fuentedeprrafopredeter"/>
    <w:link w:val="Textocomentario"/>
    <w:uiPriority w:val="99"/>
    <w:rPr>
      <w:rFonts w:ascii="Times New Roman" w:eastAsia="Times New Roman" w:hAnsi="Times New Roman"/>
      <w:lang w:val="es-ES" w:eastAsia="es-ES"/>
    </w:rPr>
  </w:style>
  <w:style w:type="character" w:customStyle="1" w:styleId="CharacterStyle2">
    <w:name w:val="Character Style 2"/>
    <w:uiPriority w:val="99"/>
    <w:rsid w:val="001C62E2"/>
    <w:rPr>
      <w:sz w:val="20"/>
    </w:rPr>
  </w:style>
  <w:style w:type="character" w:customStyle="1" w:styleId="PrrafodelistaCar">
    <w:name w:val="Párrafo de lista Car"/>
    <w:aliases w:val="Segundo nivel de viñetas Car,titulo 3 Car,Bullets Car,Chulito Car,Bullet List Car,FooterText Car,numbered Car,List Paragraph1 Car,Paragraphe de liste1 Car,lp1 Car,Bulletr List Paragraph Car,Foot Car,列出段落 Car,列出段落1 Car,リスト段落1 Car"/>
    <w:link w:val="Prrafodelista"/>
    <w:uiPriority w:val="34"/>
    <w:locked/>
    <w:rsid w:val="00880D50"/>
    <w:rPr>
      <w:rFonts w:ascii="Times New Roman" w:eastAsia="Times New Roman" w:hAnsi="Times New Roman"/>
      <w:lang w:val="es-ES" w:eastAsia="es-ES"/>
    </w:rPr>
  </w:style>
  <w:style w:type="character" w:customStyle="1" w:styleId="normaltextrun">
    <w:name w:val="normaltextrun"/>
    <w:basedOn w:val="Fuentedeprrafopredeter"/>
    <w:rsid w:val="00880D50"/>
  </w:style>
  <w:style w:type="character" w:customStyle="1" w:styleId="eop">
    <w:name w:val="eop"/>
    <w:basedOn w:val="Fuentedeprrafopredeter"/>
    <w:rsid w:val="00880D50"/>
  </w:style>
  <w:style w:type="paragraph" w:customStyle="1" w:styleId="pf0">
    <w:name w:val="pf0"/>
    <w:basedOn w:val="Normal"/>
    <w:rsid w:val="00044EA3"/>
    <w:pPr>
      <w:spacing w:before="100" w:beforeAutospacing="1" w:after="100" w:afterAutospacing="1"/>
    </w:pPr>
    <w:rPr>
      <w:sz w:val="24"/>
      <w:szCs w:val="24"/>
      <w:lang w:val="es-CO" w:eastAsia="es-CO"/>
    </w:rPr>
  </w:style>
  <w:style w:type="paragraph" w:styleId="Asuntodelcomentario">
    <w:name w:val="annotation subject"/>
    <w:basedOn w:val="Textocomentario"/>
    <w:next w:val="Textocomentario"/>
    <w:link w:val="AsuntodelcomentarioCar"/>
    <w:uiPriority w:val="99"/>
    <w:semiHidden/>
    <w:unhideWhenUsed/>
    <w:rsid w:val="00845C86"/>
    <w:rPr>
      <w:b/>
      <w:bCs/>
    </w:rPr>
  </w:style>
  <w:style w:type="character" w:customStyle="1" w:styleId="AsuntodelcomentarioCar">
    <w:name w:val="Asunto del comentario Car"/>
    <w:basedOn w:val="TextocomentarioCar"/>
    <w:link w:val="Asuntodelcomentario"/>
    <w:uiPriority w:val="99"/>
    <w:semiHidden/>
    <w:rsid w:val="00845C86"/>
    <w:rPr>
      <w:rFonts w:ascii="Times New Roman" w:eastAsia="Times New Roman" w:hAnsi="Times New Roman"/>
      <w:b/>
      <w:bCs/>
      <w:lang w:val="es-ES" w:eastAsia="es-ES"/>
    </w:rPr>
  </w:style>
  <w:style w:type="character" w:styleId="Mencionar">
    <w:name w:val="Mention"/>
    <w:basedOn w:val="Fuentedeprrafopredeter"/>
    <w:uiPriority w:val="99"/>
    <w:unhideWhenUsed/>
    <w:rsid w:val="00845C86"/>
    <w:rPr>
      <w:color w:val="2B579A"/>
      <w:shd w:val="clear" w:color="auto" w:fill="E1DFDD"/>
    </w:rPr>
  </w:style>
  <w:style w:type="paragraph" w:styleId="Textosinformato">
    <w:name w:val="Plain Text"/>
    <w:basedOn w:val="Normal"/>
    <w:link w:val="TextosinformatoCar"/>
    <w:uiPriority w:val="99"/>
    <w:unhideWhenUsed/>
    <w:rsid w:val="00B73738"/>
    <w:rPr>
      <w:rFonts w:ascii="Consolas" w:eastAsiaTheme="minorHAnsi" w:hAnsi="Consolas" w:cs="Consolas"/>
      <w:sz w:val="21"/>
      <w:szCs w:val="21"/>
      <w:lang w:eastAsia="en-US"/>
    </w:rPr>
  </w:style>
  <w:style w:type="character" w:customStyle="1" w:styleId="TextosinformatoCar">
    <w:name w:val="Texto sin formato Car"/>
    <w:basedOn w:val="Fuentedeprrafopredeter"/>
    <w:link w:val="Textosinformato"/>
    <w:uiPriority w:val="99"/>
    <w:rsid w:val="00B73738"/>
    <w:rPr>
      <w:rFonts w:ascii="Consolas" w:eastAsiaTheme="minorHAnsi" w:hAnsi="Consolas" w:cs="Consolas"/>
      <w:sz w:val="21"/>
      <w:szCs w:val="21"/>
      <w:lang w:val="es-ES" w:eastAsia="en-US"/>
    </w:rPr>
  </w:style>
  <w:style w:type="paragraph" w:customStyle="1" w:styleId="Cuerpo">
    <w:name w:val="Cuerpo"/>
    <w:rsid w:val="00B73738"/>
    <w:pPr>
      <w:pBdr>
        <w:top w:val="nil"/>
        <w:left w:val="nil"/>
        <w:bottom w:val="nil"/>
        <w:right w:val="nil"/>
        <w:between w:val="nil"/>
        <w:bar w:val="nil"/>
      </w:pBdr>
    </w:pPr>
    <w:rPr>
      <w:rFonts w:ascii="Arial" w:eastAsia="Arial" w:hAnsi="Arial" w:cs="Arial"/>
      <w:color w:val="000000"/>
      <w:sz w:val="24"/>
      <w:szCs w:val="24"/>
      <w:u w:color="000000"/>
      <w:bdr w:val="nil"/>
    </w:rPr>
  </w:style>
  <w:style w:type="paragraph" w:customStyle="1" w:styleId="vineta">
    <w:name w:val="vineta"/>
    <w:basedOn w:val="Normal"/>
    <w:rsid w:val="00B73738"/>
    <w:pPr>
      <w:spacing w:after="240" w:line="360" w:lineRule="atLeast"/>
      <w:ind w:left="1110" w:hanging="360"/>
      <w:jc w:val="both"/>
    </w:pPr>
    <w:rPr>
      <w:rFonts w:ascii="Calibri" w:eastAsiaTheme="minorEastAsia" w:hAnsi="Calibri" w:cs="Calibri"/>
      <w:color w:val="808080"/>
      <w:sz w:val="26"/>
      <w:szCs w:val="26"/>
      <w:lang w:val="en-US" w:eastAsia="en-US"/>
    </w:rPr>
  </w:style>
  <w:style w:type="character" w:customStyle="1" w:styleId="cf01">
    <w:name w:val="cf01"/>
    <w:basedOn w:val="Fuentedeprrafopredeter"/>
    <w:rsid w:val="00B73738"/>
    <w:rPr>
      <w:rFonts w:ascii="Segoe UI" w:hAnsi="Segoe UI" w:cs="Segoe UI" w:hint="default"/>
      <w:sz w:val="18"/>
      <w:szCs w:val="18"/>
    </w:rPr>
  </w:style>
  <w:style w:type="character" w:customStyle="1" w:styleId="cf11">
    <w:name w:val="cf11"/>
    <w:basedOn w:val="Fuentedeprrafopredeter"/>
    <w:rsid w:val="00B73738"/>
    <w:rPr>
      <w:rFonts w:ascii="Segoe UI" w:hAnsi="Segoe UI" w:cs="Segoe UI" w:hint="default"/>
      <w:i/>
      <w:iCs/>
      <w:sz w:val="18"/>
      <w:szCs w:val="18"/>
    </w:rPr>
  </w:style>
  <w:style w:type="character" w:styleId="Textoennegrita">
    <w:name w:val="Strong"/>
    <w:basedOn w:val="Fuentedeprrafopredeter"/>
    <w:uiPriority w:val="22"/>
    <w:qFormat/>
    <w:rsid w:val="00B73738"/>
    <w:rPr>
      <w:b/>
      <w:bCs/>
    </w:rPr>
  </w:style>
  <w:style w:type="character" w:styleId="nfasis">
    <w:name w:val="Emphasis"/>
    <w:basedOn w:val="Fuentedeprrafopredeter"/>
    <w:uiPriority w:val="20"/>
    <w:qFormat/>
    <w:rsid w:val="00B73738"/>
    <w:rPr>
      <w:i/>
      <w:iCs/>
    </w:rPr>
  </w:style>
  <w:style w:type="character" w:styleId="Mencinsinresolver">
    <w:name w:val="Unresolved Mention"/>
    <w:basedOn w:val="Fuentedeprrafopredeter"/>
    <w:uiPriority w:val="99"/>
    <w:semiHidden/>
    <w:unhideWhenUsed/>
    <w:rsid w:val="00B73738"/>
    <w:rPr>
      <w:color w:val="605E5C"/>
      <w:shd w:val="clear" w:color="auto" w:fill="E1DFDD"/>
    </w:rPr>
  </w:style>
  <w:style w:type="character" w:customStyle="1" w:styleId="ui-provider">
    <w:name w:val="ui-provider"/>
    <w:basedOn w:val="Fuentedeprrafopredeter"/>
    <w:rsid w:val="00B73738"/>
  </w:style>
  <w:style w:type="paragraph" w:customStyle="1" w:styleId="paragraph">
    <w:name w:val="paragraph"/>
    <w:basedOn w:val="Normal"/>
    <w:rsid w:val="0050234B"/>
    <w:pPr>
      <w:spacing w:before="100" w:beforeAutospacing="1" w:after="100" w:afterAutospacing="1"/>
    </w:pPr>
    <w:rPr>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1081">
      <w:bodyDiv w:val="1"/>
      <w:marLeft w:val="0"/>
      <w:marRight w:val="0"/>
      <w:marTop w:val="0"/>
      <w:marBottom w:val="0"/>
      <w:divBdr>
        <w:top w:val="none" w:sz="0" w:space="0" w:color="auto"/>
        <w:left w:val="none" w:sz="0" w:space="0" w:color="auto"/>
        <w:bottom w:val="none" w:sz="0" w:space="0" w:color="auto"/>
        <w:right w:val="none" w:sz="0" w:space="0" w:color="auto"/>
      </w:divBdr>
    </w:div>
    <w:div w:id="54204610">
      <w:bodyDiv w:val="1"/>
      <w:marLeft w:val="0"/>
      <w:marRight w:val="0"/>
      <w:marTop w:val="0"/>
      <w:marBottom w:val="0"/>
      <w:divBdr>
        <w:top w:val="none" w:sz="0" w:space="0" w:color="auto"/>
        <w:left w:val="none" w:sz="0" w:space="0" w:color="auto"/>
        <w:bottom w:val="none" w:sz="0" w:space="0" w:color="auto"/>
        <w:right w:val="none" w:sz="0" w:space="0" w:color="auto"/>
      </w:divBdr>
    </w:div>
    <w:div w:id="58674107">
      <w:bodyDiv w:val="1"/>
      <w:marLeft w:val="0"/>
      <w:marRight w:val="0"/>
      <w:marTop w:val="0"/>
      <w:marBottom w:val="0"/>
      <w:divBdr>
        <w:top w:val="none" w:sz="0" w:space="0" w:color="auto"/>
        <w:left w:val="none" w:sz="0" w:space="0" w:color="auto"/>
        <w:bottom w:val="none" w:sz="0" w:space="0" w:color="auto"/>
        <w:right w:val="none" w:sz="0" w:space="0" w:color="auto"/>
      </w:divBdr>
    </w:div>
    <w:div w:id="102921150">
      <w:bodyDiv w:val="1"/>
      <w:marLeft w:val="0"/>
      <w:marRight w:val="0"/>
      <w:marTop w:val="0"/>
      <w:marBottom w:val="0"/>
      <w:divBdr>
        <w:top w:val="none" w:sz="0" w:space="0" w:color="auto"/>
        <w:left w:val="none" w:sz="0" w:space="0" w:color="auto"/>
        <w:bottom w:val="none" w:sz="0" w:space="0" w:color="auto"/>
        <w:right w:val="none" w:sz="0" w:space="0" w:color="auto"/>
      </w:divBdr>
    </w:div>
    <w:div w:id="257713684">
      <w:bodyDiv w:val="1"/>
      <w:marLeft w:val="0"/>
      <w:marRight w:val="0"/>
      <w:marTop w:val="0"/>
      <w:marBottom w:val="0"/>
      <w:divBdr>
        <w:top w:val="none" w:sz="0" w:space="0" w:color="auto"/>
        <w:left w:val="none" w:sz="0" w:space="0" w:color="auto"/>
        <w:bottom w:val="none" w:sz="0" w:space="0" w:color="auto"/>
        <w:right w:val="none" w:sz="0" w:space="0" w:color="auto"/>
      </w:divBdr>
      <w:divsChild>
        <w:div w:id="455562176">
          <w:marLeft w:val="0"/>
          <w:marRight w:val="0"/>
          <w:marTop w:val="0"/>
          <w:marBottom w:val="0"/>
          <w:divBdr>
            <w:top w:val="none" w:sz="0" w:space="0" w:color="auto"/>
            <w:left w:val="none" w:sz="0" w:space="0" w:color="auto"/>
            <w:bottom w:val="none" w:sz="0" w:space="0" w:color="auto"/>
            <w:right w:val="none" w:sz="0" w:space="0" w:color="auto"/>
          </w:divBdr>
        </w:div>
      </w:divsChild>
    </w:div>
    <w:div w:id="338583121">
      <w:bodyDiv w:val="1"/>
      <w:marLeft w:val="0"/>
      <w:marRight w:val="0"/>
      <w:marTop w:val="0"/>
      <w:marBottom w:val="0"/>
      <w:divBdr>
        <w:top w:val="none" w:sz="0" w:space="0" w:color="auto"/>
        <w:left w:val="none" w:sz="0" w:space="0" w:color="auto"/>
        <w:bottom w:val="none" w:sz="0" w:space="0" w:color="auto"/>
        <w:right w:val="none" w:sz="0" w:space="0" w:color="auto"/>
      </w:divBdr>
    </w:div>
    <w:div w:id="339739635">
      <w:bodyDiv w:val="1"/>
      <w:marLeft w:val="0"/>
      <w:marRight w:val="0"/>
      <w:marTop w:val="0"/>
      <w:marBottom w:val="0"/>
      <w:divBdr>
        <w:top w:val="none" w:sz="0" w:space="0" w:color="auto"/>
        <w:left w:val="none" w:sz="0" w:space="0" w:color="auto"/>
        <w:bottom w:val="none" w:sz="0" w:space="0" w:color="auto"/>
        <w:right w:val="none" w:sz="0" w:space="0" w:color="auto"/>
      </w:divBdr>
    </w:div>
    <w:div w:id="540702883">
      <w:bodyDiv w:val="1"/>
      <w:marLeft w:val="0"/>
      <w:marRight w:val="0"/>
      <w:marTop w:val="0"/>
      <w:marBottom w:val="0"/>
      <w:divBdr>
        <w:top w:val="none" w:sz="0" w:space="0" w:color="auto"/>
        <w:left w:val="none" w:sz="0" w:space="0" w:color="auto"/>
        <w:bottom w:val="none" w:sz="0" w:space="0" w:color="auto"/>
        <w:right w:val="none" w:sz="0" w:space="0" w:color="auto"/>
      </w:divBdr>
    </w:div>
    <w:div w:id="702361654">
      <w:bodyDiv w:val="1"/>
      <w:marLeft w:val="0"/>
      <w:marRight w:val="0"/>
      <w:marTop w:val="0"/>
      <w:marBottom w:val="0"/>
      <w:divBdr>
        <w:top w:val="none" w:sz="0" w:space="0" w:color="auto"/>
        <w:left w:val="none" w:sz="0" w:space="0" w:color="auto"/>
        <w:bottom w:val="none" w:sz="0" w:space="0" w:color="auto"/>
        <w:right w:val="none" w:sz="0" w:space="0" w:color="auto"/>
      </w:divBdr>
      <w:divsChild>
        <w:div w:id="1773434723">
          <w:marLeft w:val="0"/>
          <w:marRight w:val="0"/>
          <w:marTop w:val="0"/>
          <w:marBottom w:val="0"/>
          <w:divBdr>
            <w:top w:val="none" w:sz="0" w:space="0" w:color="auto"/>
            <w:left w:val="none" w:sz="0" w:space="0" w:color="auto"/>
            <w:bottom w:val="none" w:sz="0" w:space="0" w:color="auto"/>
            <w:right w:val="none" w:sz="0" w:space="0" w:color="auto"/>
          </w:divBdr>
        </w:div>
        <w:div w:id="1307009559">
          <w:marLeft w:val="0"/>
          <w:marRight w:val="0"/>
          <w:marTop w:val="0"/>
          <w:marBottom w:val="0"/>
          <w:divBdr>
            <w:top w:val="none" w:sz="0" w:space="0" w:color="auto"/>
            <w:left w:val="none" w:sz="0" w:space="0" w:color="auto"/>
            <w:bottom w:val="none" w:sz="0" w:space="0" w:color="auto"/>
            <w:right w:val="none" w:sz="0" w:space="0" w:color="auto"/>
          </w:divBdr>
        </w:div>
      </w:divsChild>
    </w:div>
    <w:div w:id="831027577">
      <w:bodyDiv w:val="1"/>
      <w:marLeft w:val="0"/>
      <w:marRight w:val="0"/>
      <w:marTop w:val="0"/>
      <w:marBottom w:val="0"/>
      <w:divBdr>
        <w:top w:val="none" w:sz="0" w:space="0" w:color="auto"/>
        <w:left w:val="none" w:sz="0" w:space="0" w:color="auto"/>
        <w:bottom w:val="none" w:sz="0" w:space="0" w:color="auto"/>
        <w:right w:val="none" w:sz="0" w:space="0" w:color="auto"/>
      </w:divBdr>
    </w:div>
    <w:div w:id="875315045">
      <w:bodyDiv w:val="1"/>
      <w:marLeft w:val="0"/>
      <w:marRight w:val="0"/>
      <w:marTop w:val="0"/>
      <w:marBottom w:val="0"/>
      <w:divBdr>
        <w:top w:val="none" w:sz="0" w:space="0" w:color="auto"/>
        <w:left w:val="none" w:sz="0" w:space="0" w:color="auto"/>
        <w:bottom w:val="none" w:sz="0" w:space="0" w:color="auto"/>
        <w:right w:val="none" w:sz="0" w:space="0" w:color="auto"/>
      </w:divBdr>
    </w:div>
    <w:div w:id="949750366">
      <w:bodyDiv w:val="1"/>
      <w:marLeft w:val="0"/>
      <w:marRight w:val="0"/>
      <w:marTop w:val="0"/>
      <w:marBottom w:val="0"/>
      <w:divBdr>
        <w:top w:val="none" w:sz="0" w:space="0" w:color="auto"/>
        <w:left w:val="none" w:sz="0" w:space="0" w:color="auto"/>
        <w:bottom w:val="none" w:sz="0" w:space="0" w:color="auto"/>
        <w:right w:val="none" w:sz="0" w:space="0" w:color="auto"/>
      </w:divBdr>
    </w:div>
    <w:div w:id="963846068">
      <w:bodyDiv w:val="1"/>
      <w:marLeft w:val="0"/>
      <w:marRight w:val="0"/>
      <w:marTop w:val="0"/>
      <w:marBottom w:val="0"/>
      <w:divBdr>
        <w:top w:val="none" w:sz="0" w:space="0" w:color="auto"/>
        <w:left w:val="none" w:sz="0" w:space="0" w:color="auto"/>
        <w:bottom w:val="none" w:sz="0" w:space="0" w:color="auto"/>
        <w:right w:val="none" w:sz="0" w:space="0" w:color="auto"/>
      </w:divBdr>
    </w:div>
    <w:div w:id="1055424029">
      <w:bodyDiv w:val="1"/>
      <w:marLeft w:val="0"/>
      <w:marRight w:val="0"/>
      <w:marTop w:val="0"/>
      <w:marBottom w:val="0"/>
      <w:divBdr>
        <w:top w:val="none" w:sz="0" w:space="0" w:color="auto"/>
        <w:left w:val="none" w:sz="0" w:space="0" w:color="auto"/>
        <w:bottom w:val="none" w:sz="0" w:space="0" w:color="auto"/>
        <w:right w:val="none" w:sz="0" w:space="0" w:color="auto"/>
      </w:divBdr>
    </w:div>
    <w:div w:id="1454205640">
      <w:bodyDiv w:val="1"/>
      <w:marLeft w:val="0"/>
      <w:marRight w:val="0"/>
      <w:marTop w:val="0"/>
      <w:marBottom w:val="0"/>
      <w:divBdr>
        <w:top w:val="none" w:sz="0" w:space="0" w:color="auto"/>
        <w:left w:val="none" w:sz="0" w:space="0" w:color="auto"/>
        <w:bottom w:val="none" w:sz="0" w:space="0" w:color="auto"/>
        <w:right w:val="none" w:sz="0" w:space="0" w:color="auto"/>
      </w:divBdr>
    </w:div>
    <w:div w:id="1695882205">
      <w:bodyDiv w:val="1"/>
      <w:marLeft w:val="0"/>
      <w:marRight w:val="0"/>
      <w:marTop w:val="0"/>
      <w:marBottom w:val="0"/>
      <w:divBdr>
        <w:top w:val="none" w:sz="0" w:space="0" w:color="auto"/>
        <w:left w:val="none" w:sz="0" w:space="0" w:color="auto"/>
        <w:bottom w:val="none" w:sz="0" w:space="0" w:color="auto"/>
        <w:right w:val="none" w:sz="0" w:space="0" w:color="auto"/>
      </w:divBdr>
    </w:div>
    <w:div w:id="1701123087">
      <w:bodyDiv w:val="1"/>
      <w:marLeft w:val="0"/>
      <w:marRight w:val="0"/>
      <w:marTop w:val="0"/>
      <w:marBottom w:val="0"/>
      <w:divBdr>
        <w:top w:val="none" w:sz="0" w:space="0" w:color="auto"/>
        <w:left w:val="none" w:sz="0" w:space="0" w:color="auto"/>
        <w:bottom w:val="none" w:sz="0" w:space="0" w:color="auto"/>
        <w:right w:val="none" w:sz="0" w:space="0" w:color="auto"/>
      </w:divBdr>
    </w:div>
    <w:div w:id="1718821151">
      <w:bodyDiv w:val="1"/>
      <w:marLeft w:val="0"/>
      <w:marRight w:val="0"/>
      <w:marTop w:val="0"/>
      <w:marBottom w:val="0"/>
      <w:divBdr>
        <w:top w:val="none" w:sz="0" w:space="0" w:color="auto"/>
        <w:left w:val="none" w:sz="0" w:space="0" w:color="auto"/>
        <w:bottom w:val="none" w:sz="0" w:space="0" w:color="auto"/>
        <w:right w:val="none" w:sz="0" w:space="0" w:color="auto"/>
      </w:divBdr>
    </w:div>
    <w:div w:id="1770278318">
      <w:bodyDiv w:val="1"/>
      <w:marLeft w:val="0"/>
      <w:marRight w:val="0"/>
      <w:marTop w:val="0"/>
      <w:marBottom w:val="0"/>
      <w:divBdr>
        <w:top w:val="none" w:sz="0" w:space="0" w:color="auto"/>
        <w:left w:val="none" w:sz="0" w:space="0" w:color="auto"/>
        <w:bottom w:val="none" w:sz="0" w:space="0" w:color="auto"/>
        <w:right w:val="none" w:sz="0" w:space="0" w:color="auto"/>
      </w:divBdr>
    </w:div>
    <w:div w:id="1855655272">
      <w:bodyDiv w:val="1"/>
      <w:marLeft w:val="0"/>
      <w:marRight w:val="0"/>
      <w:marTop w:val="0"/>
      <w:marBottom w:val="0"/>
      <w:divBdr>
        <w:top w:val="none" w:sz="0" w:space="0" w:color="auto"/>
        <w:left w:val="none" w:sz="0" w:space="0" w:color="auto"/>
        <w:bottom w:val="none" w:sz="0" w:space="0" w:color="auto"/>
        <w:right w:val="none" w:sz="0" w:space="0" w:color="auto"/>
      </w:divBdr>
    </w:div>
    <w:div w:id="1871337987">
      <w:bodyDiv w:val="1"/>
      <w:marLeft w:val="0"/>
      <w:marRight w:val="0"/>
      <w:marTop w:val="0"/>
      <w:marBottom w:val="0"/>
      <w:divBdr>
        <w:top w:val="none" w:sz="0" w:space="0" w:color="auto"/>
        <w:left w:val="none" w:sz="0" w:space="0" w:color="auto"/>
        <w:bottom w:val="none" w:sz="0" w:space="0" w:color="auto"/>
        <w:right w:val="none" w:sz="0" w:space="0" w:color="auto"/>
      </w:divBdr>
    </w:div>
    <w:div w:id="2002658185">
      <w:bodyDiv w:val="1"/>
      <w:marLeft w:val="0"/>
      <w:marRight w:val="0"/>
      <w:marTop w:val="0"/>
      <w:marBottom w:val="0"/>
      <w:divBdr>
        <w:top w:val="none" w:sz="0" w:space="0" w:color="auto"/>
        <w:left w:val="none" w:sz="0" w:space="0" w:color="auto"/>
        <w:bottom w:val="none" w:sz="0" w:space="0" w:color="auto"/>
        <w:right w:val="none" w:sz="0" w:space="0" w:color="auto"/>
      </w:divBdr>
    </w:div>
    <w:div w:id="2088726495">
      <w:bodyDiv w:val="1"/>
      <w:marLeft w:val="0"/>
      <w:marRight w:val="0"/>
      <w:marTop w:val="0"/>
      <w:marBottom w:val="0"/>
      <w:divBdr>
        <w:top w:val="none" w:sz="0" w:space="0" w:color="auto"/>
        <w:left w:val="none" w:sz="0" w:space="0" w:color="auto"/>
        <w:bottom w:val="none" w:sz="0" w:space="0" w:color="auto"/>
        <w:right w:val="none" w:sz="0" w:space="0" w:color="auto"/>
      </w:divBdr>
      <w:divsChild>
        <w:div w:id="1669795255">
          <w:marLeft w:val="0"/>
          <w:marRight w:val="0"/>
          <w:marTop w:val="0"/>
          <w:marBottom w:val="0"/>
          <w:divBdr>
            <w:top w:val="none" w:sz="0" w:space="0" w:color="auto"/>
            <w:left w:val="none" w:sz="0" w:space="0" w:color="auto"/>
            <w:bottom w:val="none" w:sz="0" w:space="0" w:color="auto"/>
            <w:right w:val="none" w:sz="0" w:space="0" w:color="auto"/>
          </w:divBdr>
        </w:div>
        <w:div w:id="10151575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F07144E7575DC41A3346BB83706D2D7" ma:contentTypeVersion="12" ma:contentTypeDescription="Crear nuevo documento." ma:contentTypeScope="" ma:versionID="78e89d09b54ff9505b58a33eafab7c43">
  <xsd:schema xmlns:xsd="http://www.w3.org/2001/XMLSchema" xmlns:xs="http://www.w3.org/2001/XMLSchema" xmlns:p="http://schemas.microsoft.com/office/2006/metadata/properties" xmlns:ns3="0f4676fb-2bbb-4e6d-b22b-3f04c63d0cab" xmlns:ns4="ea7edee5-fbf9-477d-bdb2-3edae515f4e2" targetNamespace="http://schemas.microsoft.com/office/2006/metadata/properties" ma:root="true" ma:fieldsID="e1a469c62a4a70518bbe737be7f1d410" ns3:_="" ns4:_="">
    <xsd:import namespace="0f4676fb-2bbb-4e6d-b22b-3f04c63d0cab"/>
    <xsd:import namespace="ea7edee5-fbf9-477d-bdb2-3edae515f4e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4676fb-2bbb-4e6d-b22b-3f04c63d0c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7edee5-fbf9-477d-bdb2-3edae515f4e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f4676fb-2bbb-4e6d-b22b-3f04c63d0ca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7CC4F0-E765-4194-84A6-C522ACA6F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4676fb-2bbb-4e6d-b22b-3f04c63d0cab"/>
    <ds:schemaRef ds:uri="ea7edee5-fbf9-477d-bdb2-3edae515f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609CE4-8F6C-4088-A214-ED45C62B1A9B}">
  <ds:schemaRefs>
    <ds:schemaRef ds:uri="http://schemas.microsoft.com/sharepoint/v3/contenttype/forms"/>
  </ds:schemaRefs>
</ds:datastoreItem>
</file>

<file path=customXml/itemProps3.xml><?xml version="1.0" encoding="utf-8"?>
<ds:datastoreItem xmlns:ds="http://schemas.openxmlformats.org/officeDocument/2006/customXml" ds:itemID="{4D4B56B6-7CBD-4712-ADD5-ADB1F839355E}">
  <ds:schemaRefs>
    <ds:schemaRef ds:uri="http://schemas.microsoft.com/office/2006/metadata/properties"/>
    <ds:schemaRef ds:uri="http://schemas.microsoft.com/office/infopath/2007/PartnerControls"/>
    <ds:schemaRef ds:uri="0f4676fb-2bbb-4e6d-b22b-3f04c63d0cab"/>
  </ds:schemaRefs>
</ds:datastoreItem>
</file>

<file path=customXml/itemProps4.xml><?xml version="1.0" encoding="utf-8"?>
<ds:datastoreItem xmlns:ds="http://schemas.openxmlformats.org/officeDocument/2006/customXml" ds:itemID="{C33BD919-D698-4566-BC7C-92FC464B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264</TotalTime>
  <Pages>4</Pages>
  <Words>1505</Words>
  <Characters>8278</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ssierra</dc:creator>
  <cp:keywords/>
  <dc:description/>
  <cp:lastModifiedBy>Adriana Pilar Trujillo Carvajal</cp:lastModifiedBy>
  <cp:revision>31</cp:revision>
  <cp:lastPrinted>2025-05-30T16:54:00Z</cp:lastPrinted>
  <dcterms:created xsi:type="dcterms:W3CDTF">2025-05-22T13:38:00Z</dcterms:created>
  <dcterms:modified xsi:type="dcterms:W3CDTF">2025-07-29T15:46:00Z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0x0101002F07144E7575DC41A3346BB83706D2D7</vt:lpwstr>
  </property>
</Properties>
</file>