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C7E97" w14:textId="3739BDE5" w:rsidR="00880D50" w:rsidRPr="007C6796" w:rsidRDefault="00703FE7" w:rsidP="006874BF">
      <w:pPr>
        <w:spacing w:line="276" w:lineRule="auto"/>
        <w:ind w:firstLine="280"/>
        <w:jc w:val="center"/>
        <w:rPr>
          <w:rFonts w:ascii="Arial" w:hAnsi="Arial" w:cs="Arial"/>
          <w:b/>
          <w:bCs/>
          <w:color w:val="000000" w:themeColor="text1"/>
          <w:sz w:val="22"/>
          <w:szCs w:val="22"/>
        </w:rPr>
      </w:pPr>
      <w:bookmarkStart w:id="0" w:name="_Hlk58402369"/>
      <w:bookmarkStart w:id="1" w:name="_Hlk59955910"/>
      <w:r w:rsidRPr="59B36C32">
        <w:rPr>
          <w:rFonts w:ascii="Arial" w:hAnsi="Arial" w:cs="Arial"/>
          <w:b/>
          <w:bCs/>
          <w:color w:val="000000" w:themeColor="text1"/>
          <w:sz w:val="22"/>
          <w:szCs w:val="22"/>
        </w:rPr>
        <w:t xml:space="preserve">“Por la cual se </w:t>
      </w:r>
      <w:r w:rsidR="005B0663">
        <w:rPr>
          <w:rFonts w:ascii="Arial" w:hAnsi="Arial" w:cs="Arial"/>
          <w:b/>
          <w:bCs/>
          <w:color w:val="000000" w:themeColor="text1"/>
          <w:sz w:val="22"/>
          <w:szCs w:val="22"/>
        </w:rPr>
        <w:t xml:space="preserve">modifica </w:t>
      </w:r>
      <w:r w:rsidR="00EF6A4C">
        <w:rPr>
          <w:rFonts w:ascii="Arial" w:hAnsi="Arial" w:cs="Arial"/>
          <w:b/>
          <w:bCs/>
          <w:color w:val="000000" w:themeColor="text1"/>
          <w:sz w:val="22"/>
          <w:szCs w:val="22"/>
        </w:rPr>
        <w:t xml:space="preserve">la Resolución 8 de 2023 en lo relacionado con las actividades financiables y los </w:t>
      </w:r>
      <w:r w:rsidR="00C307A8" w:rsidRPr="59B36C32">
        <w:rPr>
          <w:rFonts w:ascii="Arial" w:hAnsi="Arial" w:cs="Arial"/>
          <w:b/>
          <w:bCs/>
          <w:color w:val="000000" w:themeColor="text1"/>
          <w:sz w:val="22"/>
          <w:szCs w:val="22"/>
        </w:rPr>
        <w:t>usuarios</w:t>
      </w:r>
      <w:r w:rsidR="00294C8E">
        <w:rPr>
          <w:rFonts w:ascii="Arial" w:hAnsi="Arial" w:cs="Arial"/>
          <w:b/>
          <w:bCs/>
          <w:color w:val="000000" w:themeColor="text1"/>
          <w:sz w:val="22"/>
          <w:szCs w:val="22"/>
        </w:rPr>
        <w:t xml:space="preserve"> del</w:t>
      </w:r>
      <w:r w:rsidR="008B5566">
        <w:rPr>
          <w:rFonts w:ascii="Arial" w:hAnsi="Arial" w:cs="Arial"/>
          <w:b/>
          <w:bCs/>
          <w:color w:val="000000" w:themeColor="text1"/>
          <w:sz w:val="22"/>
          <w:szCs w:val="22"/>
        </w:rPr>
        <w:t xml:space="preserve"> Sistema Nacional d</w:t>
      </w:r>
      <w:r w:rsidR="00CC4026">
        <w:rPr>
          <w:rFonts w:ascii="Arial" w:hAnsi="Arial" w:cs="Arial"/>
          <w:b/>
          <w:bCs/>
          <w:color w:val="000000" w:themeColor="text1"/>
          <w:sz w:val="22"/>
          <w:szCs w:val="22"/>
        </w:rPr>
        <w:t>e</w:t>
      </w:r>
      <w:r w:rsidR="008B5566">
        <w:rPr>
          <w:rFonts w:ascii="Arial" w:hAnsi="Arial" w:cs="Arial"/>
          <w:b/>
          <w:bCs/>
          <w:color w:val="000000" w:themeColor="text1"/>
          <w:sz w:val="22"/>
          <w:szCs w:val="22"/>
        </w:rPr>
        <w:t xml:space="preserve"> Crédito Agropecuario (SNCA)</w:t>
      </w:r>
      <w:r w:rsidRPr="59B36C32">
        <w:rPr>
          <w:rFonts w:ascii="Arial" w:hAnsi="Arial" w:cs="Arial"/>
          <w:b/>
          <w:bCs/>
          <w:color w:val="000000" w:themeColor="text1"/>
          <w:sz w:val="22"/>
          <w:szCs w:val="22"/>
        </w:rPr>
        <w:t>”</w:t>
      </w:r>
    </w:p>
    <w:p w14:paraId="16278E6B" w14:textId="77777777" w:rsidR="00703FE7" w:rsidRPr="007C6796" w:rsidRDefault="00703FE7" w:rsidP="006874BF">
      <w:pPr>
        <w:spacing w:line="276" w:lineRule="auto"/>
        <w:ind w:firstLine="280"/>
        <w:jc w:val="center"/>
        <w:rPr>
          <w:rFonts w:ascii="Arial" w:hAnsi="Arial" w:cs="Arial"/>
          <w:b/>
          <w:bCs/>
          <w:color w:val="000000" w:themeColor="text1"/>
          <w:sz w:val="22"/>
          <w:szCs w:val="22"/>
        </w:rPr>
      </w:pPr>
    </w:p>
    <w:bookmarkEnd w:id="0"/>
    <w:bookmarkEnd w:id="1"/>
    <w:p w14:paraId="31E1354E" w14:textId="77777777" w:rsidR="00880D50" w:rsidRPr="007C6796" w:rsidRDefault="00880D50" w:rsidP="006874BF">
      <w:pPr>
        <w:spacing w:line="276" w:lineRule="auto"/>
        <w:jc w:val="center"/>
        <w:outlineLvl w:val="1"/>
        <w:rPr>
          <w:rFonts w:ascii="Arial" w:hAnsi="Arial" w:cs="Arial"/>
          <w:b/>
          <w:bCs/>
          <w:color w:val="000000" w:themeColor="text1"/>
          <w:sz w:val="22"/>
          <w:szCs w:val="22"/>
        </w:rPr>
      </w:pPr>
      <w:r w:rsidRPr="007C6796">
        <w:rPr>
          <w:rFonts w:ascii="Arial" w:hAnsi="Arial" w:cs="Arial"/>
          <w:b/>
          <w:bCs/>
          <w:color w:val="000000" w:themeColor="text1"/>
          <w:sz w:val="22"/>
          <w:szCs w:val="22"/>
        </w:rPr>
        <w:t>LA COMISIÓN NACIONAL DE CRÉDITO AGROPECUARIO</w:t>
      </w:r>
    </w:p>
    <w:p w14:paraId="78847D5A" w14:textId="77777777" w:rsidR="00A06B57" w:rsidRPr="007C6796" w:rsidRDefault="00A06B57" w:rsidP="006874BF">
      <w:pPr>
        <w:spacing w:line="276" w:lineRule="auto"/>
        <w:jc w:val="center"/>
        <w:outlineLvl w:val="1"/>
        <w:rPr>
          <w:rFonts w:ascii="Arial" w:hAnsi="Arial" w:cs="Arial"/>
          <w:b/>
          <w:bCs/>
          <w:color w:val="000000" w:themeColor="text1"/>
          <w:sz w:val="22"/>
          <w:szCs w:val="22"/>
        </w:rPr>
      </w:pPr>
    </w:p>
    <w:p w14:paraId="4100B293" w14:textId="77777777" w:rsidR="006D7842" w:rsidRPr="007C6796" w:rsidRDefault="006D7842" w:rsidP="006874BF">
      <w:pPr>
        <w:spacing w:line="276" w:lineRule="auto"/>
        <w:jc w:val="center"/>
        <w:rPr>
          <w:rFonts w:ascii="Arial" w:hAnsi="Arial" w:cs="Arial"/>
          <w:color w:val="000000" w:themeColor="text1"/>
          <w:sz w:val="22"/>
          <w:szCs w:val="22"/>
        </w:rPr>
      </w:pPr>
    </w:p>
    <w:p w14:paraId="3FCD1363" w14:textId="13B3658F" w:rsidR="00A06B57" w:rsidRPr="007C6796" w:rsidRDefault="00D454A7" w:rsidP="006874BF">
      <w:pPr>
        <w:spacing w:line="276" w:lineRule="auto"/>
        <w:jc w:val="center"/>
        <w:rPr>
          <w:rFonts w:ascii="Arial" w:hAnsi="Arial" w:cs="Arial"/>
          <w:color w:val="000000" w:themeColor="text1"/>
          <w:sz w:val="22"/>
          <w:szCs w:val="22"/>
        </w:rPr>
      </w:pPr>
      <w:r w:rsidRPr="007C6796">
        <w:rPr>
          <w:rFonts w:ascii="Arial" w:hAnsi="Arial" w:cs="Arial"/>
          <w:color w:val="000000" w:themeColor="text1"/>
          <w:sz w:val="22"/>
          <w:szCs w:val="22"/>
        </w:rPr>
        <w:t>En ejercicio de las Leyes 16 de 1990, 101 de 1993, Decreto Ley 663 de 1993, 731 de 2002, 811 de 2003, 1731 de 2014, y los Decretos 1313 de 1990 y 2371 de 2015, y</w:t>
      </w:r>
    </w:p>
    <w:p w14:paraId="6AE283A1" w14:textId="77777777" w:rsidR="00451BD0" w:rsidRPr="007C6796" w:rsidRDefault="00451BD0" w:rsidP="006874BF">
      <w:pPr>
        <w:spacing w:line="276" w:lineRule="auto"/>
        <w:jc w:val="center"/>
        <w:rPr>
          <w:rFonts w:ascii="Arial" w:hAnsi="Arial" w:cs="Arial"/>
          <w:color w:val="000000" w:themeColor="text1"/>
          <w:sz w:val="22"/>
          <w:szCs w:val="22"/>
        </w:rPr>
      </w:pPr>
    </w:p>
    <w:p w14:paraId="2A01DDEF" w14:textId="6BA94C4E" w:rsidR="00880D50" w:rsidRPr="007C6796" w:rsidRDefault="2FE10259" w:rsidP="006874BF">
      <w:pPr>
        <w:spacing w:line="276" w:lineRule="auto"/>
        <w:jc w:val="center"/>
        <w:rPr>
          <w:rFonts w:ascii="Arial" w:hAnsi="Arial" w:cs="Arial"/>
          <w:color w:val="000000" w:themeColor="text1"/>
          <w:sz w:val="22"/>
          <w:szCs w:val="22"/>
        </w:rPr>
      </w:pPr>
      <w:r w:rsidRPr="007C6796">
        <w:rPr>
          <w:rFonts w:ascii="Arial" w:hAnsi="Arial" w:cs="Arial"/>
          <w:b/>
          <w:bCs/>
          <w:color w:val="000000" w:themeColor="text1"/>
          <w:sz w:val="22"/>
          <w:szCs w:val="22"/>
        </w:rPr>
        <w:t>CONSIDERANDO:</w:t>
      </w:r>
    </w:p>
    <w:p w14:paraId="57CCA7BF" w14:textId="77777777" w:rsidR="007D28E5" w:rsidRPr="007C6796" w:rsidRDefault="007D28E5" w:rsidP="006874BF">
      <w:pPr>
        <w:spacing w:line="276" w:lineRule="auto"/>
        <w:jc w:val="both"/>
        <w:rPr>
          <w:rFonts w:ascii="Arial" w:hAnsi="Arial" w:cs="Arial"/>
          <w:b/>
          <w:color w:val="000000" w:themeColor="text1"/>
          <w:sz w:val="22"/>
          <w:szCs w:val="22"/>
        </w:rPr>
      </w:pPr>
    </w:p>
    <w:p w14:paraId="40468516" w14:textId="0FE63B71" w:rsidR="00253477" w:rsidRDefault="01F77F80" w:rsidP="00BD62AF">
      <w:pPr>
        <w:pStyle w:val="Prrafodelista"/>
        <w:numPr>
          <w:ilvl w:val="0"/>
          <w:numId w:val="4"/>
        </w:numPr>
        <w:spacing w:line="276" w:lineRule="auto"/>
        <w:ind w:left="0" w:firstLine="0"/>
        <w:contextualSpacing/>
        <w:jc w:val="both"/>
        <w:rPr>
          <w:rFonts w:ascii="Arial" w:hAnsi="Arial" w:cs="Arial"/>
          <w:color w:val="000000" w:themeColor="text1"/>
          <w:sz w:val="22"/>
          <w:szCs w:val="22"/>
        </w:rPr>
      </w:pPr>
      <w:r w:rsidRPr="00556A9C">
        <w:rPr>
          <w:rFonts w:ascii="Arial" w:hAnsi="Arial" w:cs="Arial"/>
          <w:color w:val="000000" w:themeColor="text1"/>
          <w:sz w:val="22"/>
          <w:szCs w:val="22"/>
        </w:rPr>
        <w:t xml:space="preserve">Que de acuerdo con el Artículo 216 del Estatuto Orgánico del </w:t>
      </w:r>
      <w:bookmarkStart w:id="2" w:name="_Hlk59880948"/>
      <w:r w:rsidRPr="00556A9C">
        <w:rPr>
          <w:rFonts w:ascii="Arial" w:hAnsi="Arial" w:cs="Arial"/>
          <w:color w:val="000000" w:themeColor="text1"/>
          <w:sz w:val="22"/>
          <w:szCs w:val="22"/>
        </w:rPr>
        <w:t>Sistema</w:t>
      </w:r>
      <w:bookmarkEnd w:id="2"/>
      <w:r w:rsidRPr="00556A9C">
        <w:rPr>
          <w:rFonts w:ascii="Arial" w:hAnsi="Arial" w:cs="Arial"/>
          <w:color w:val="000000" w:themeColor="text1"/>
          <w:sz w:val="22"/>
          <w:szCs w:val="22"/>
        </w:rPr>
        <w:t xml:space="preserve"> Financiero (EOSF), el Sistema Nacional de Crédito Agropecuario (SNCA) se creó para proveer y mantener un adecuado financiamiento de las actividades del sector agropecuario, de conformidad con las políticas sectoriales establecidas en los planes y programas de desarrollo que adopte el Congreso o el Gobierno, </w:t>
      </w:r>
      <w:r w:rsidR="6C3AFA6D" w:rsidRPr="00556A9C">
        <w:rPr>
          <w:rFonts w:ascii="Arial" w:hAnsi="Arial" w:cs="Arial"/>
          <w:color w:val="000000" w:themeColor="text1"/>
          <w:sz w:val="22"/>
          <w:szCs w:val="22"/>
        </w:rPr>
        <w:t xml:space="preserve">y </w:t>
      </w:r>
      <w:r w:rsidRPr="00556A9C">
        <w:rPr>
          <w:rFonts w:ascii="Arial" w:hAnsi="Arial" w:cs="Arial"/>
          <w:color w:val="000000" w:themeColor="text1"/>
          <w:sz w:val="22"/>
          <w:szCs w:val="22"/>
        </w:rPr>
        <w:t>cuyos objetivos principales son la formulación de la política de crédito para el sector agropecuario y la coordinación y racionalización del uso de sus recursos financieros.</w:t>
      </w:r>
    </w:p>
    <w:p w14:paraId="5760A167" w14:textId="77777777" w:rsidR="00556A9C" w:rsidRDefault="00556A9C" w:rsidP="00556A9C">
      <w:pPr>
        <w:pStyle w:val="Prrafodelista"/>
        <w:spacing w:line="276" w:lineRule="auto"/>
        <w:ind w:left="0"/>
        <w:contextualSpacing/>
        <w:jc w:val="both"/>
        <w:rPr>
          <w:rFonts w:ascii="Arial" w:hAnsi="Arial" w:cs="Arial"/>
          <w:color w:val="000000" w:themeColor="text1"/>
          <w:sz w:val="22"/>
          <w:szCs w:val="22"/>
        </w:rPr>
      </w:pPr>
    </w:p>
    <w:p w14:paraId="74C0C5A5" w14:textId="77777777" w:rsidR="00EC4327" w:rsidRPr="007C6796" w:rsidRDefault="00EC4327" w:rsidP="00EC4327">
      <w:pPr>
        <w:pStyle w:val="Prrafodelista"/>
        <w:numPr>
          <w:ilvl w:val="0"/>
          <w:numId w:val="4"/>
        </w:numPr>
        <w:spacing w:line="276" w:lineRule="auto"/>
        <w:ind w:left="0" w:firstLine="0"/>
        <w:contextualSpacing/>
        <w:jc w:val="both"/>
        <w:rPr>
          <w:rFonts w:ascii="Arial" w:hAnsi="Arial" w:cs="Arial"/>
          <w:color w:val="000000" w:themeColor="text1"/>
          <w:sz w:val="22"/>
          <w:szCs w:val="22"/>
        </w:rPr>
      </w:pPr>
      <w:r w:rsidRPr="007C6796">
        <w:rPr>
          <w:rFonts w:ascii="Arial" w:hAnsi="Arial" w:cs="Arial"/>
          <w:color w:val="000000" w:themeColor="text1"/>
          <w:sz w:val="22"/>
          <w:szCs w:val="22"/>
        </w:rPr>
        <w:t xml:space="preserve">Que de acuerdo con el Artículo 219 del EOSF, se entiende por </w:t>
      </w:r>
      <w:r w:rsidRPr="007C6796">
        <w:rPr>
          <w:rFonts w:ascii="Arial" w:hAnsi="Arial" w:cs="Arial"/>
          <w:i/>
          <w:iCs/>
          <w:color w:val="000000" w:themeColor="text1"/>
          <w:sz w:val="22"/>
          <w:szCs w:val="22"/>
        </w:rPr>
        <w:t>“crédito de fomento agropecuario el que se otorga a favor de personas naturales o jurídicas, para ser utilizado en las distintas fases del proceso de producción y/o comercialización de bienes originados directamente o en forma conexa o complementaria, en la explotación de actividades agropecuarias, piscícolas, apícolas, avícolas, forestales, afines o similares, y en la acuicultura. El crédito agropecuario se otorgará para la financiación de capital de trabajo, la inversión nueva o los ensanches requeridos en las actividades indicadas.</w:t>
      </w:r>
    </w:p>
    <w:p w14:paraId="226B302C" w14:textId="77777777" w:rsidR="00EC4327" w:rsidRPr="007C6796" w:rsidRDefault="00EC4327" w:rsidP="00EC4327">
      <w:pPr>
        <w:spacing w:line="276" w:lineRule="auto"/>
        <w:contextualSpacing/>
        <w:jc w:val="both"/>
        <w:rPr>
          <w:rFonts w:ascii="Arial" w:hAnsi="Arial" w:cs="Arial"/>
          <w:color w:val="000000" w:themeColor="text1"/>
          <w:sz w:val="22"/>
          <w:szCs w:val="22"/>
          <w:lang w:val="es-ES_tradnl"/>
        </w:rPr>
      </w:pPr>
    </w:p>
    <w:p w14:paraId="0523CAC0" w14:textId="77777777" w:rsidR="00EC4327" w:rsidRPr="007C6796" w:rsidRDefault="00EC4327" w:rsidP="00EC4327">
      <w:pPr>
        <w:spacing w:line="276" w:lineRule="auto"/>
        <w:jc w:val="both"/>
        <w:rPr>
          <w:rFonts w:ascii="Arial" w:hAnsi="Arial" w:cs="Arial"/>
          <w:i/>
          <w:iCs/>
          <w:color w:val="000000" w:themeColor="text1"/>
          <w:sz w:val="22"/>
          <w:szCs w:val="22"/>
        </w:rPr>
      </w:pPr>
      <w:r w:rsidRPr="007C6796">
        <w:rPr>
          <w:rFonts w:ascii="Arial" w:hAnsi="Arial" w:cs="Arial"/>
          <w:i/>
          <w:iCs/>
          <w:color w:val="000000" w:themeColor="text1"/>
          <w:sz w:val="22"/>
          <w:szCs w:val="22"/>
        </w:rPr>
        <w:t>El crédito de fomento se destinará primordialmente para impulsar la producción en sus distintas fases, capitalizar el sector agropecuario, incrementar el empleo, estimular la transferencia tecnológica, contribuir a la seguridad alimentaria de la población urbana y rural, promover la distribución del ingreso, fortalecer el sector externo de la economía y mejorar las condiciones sociales y económicas del sector rural del país. Para tal fin, la programación del crédito se hará teniendo en cuenta las directrices que determinen el Consejo Nacional de Política Económica y Social, CONPES, y el Ministerio de Agricultura.”</w:t>
      </w:r>
    </w:p>
    <w:p w14:paraId="7A6A7451" w14:textId="77777777" w:rsidR="00556A9C" w:rsidRPr="00556A9C" w:rsidRDefault="00556A9C" w:rsidP="00556A9C">
      <w:pPr>
        <w:pStyle w:val="Prrafodelista"/>
        <w:rPr>
          <w:rFonts w:ascii="Arial" w:hAnsi="Arial" w:cs="Arial"/>
          <w:color w:val="000000" w:themeColor="text1"/>
          <w:sz w:val="22"/>
          <w:szCs w:val="22"/>
        </w:rPr>
      </w:pPr>
    </w:p>
    <w:p w14:paraId="1F6E1599" w14:textId="273D8B78" w:rsidR="21739DBE" w:rsidRPr="007C6796" w:rsidRDefault="21739DBE" w:rsidP="2BB7A680">
      <w:pPr>
        <w:pStyle w:val="Prrafodelista"/>
        <w:numPr>
          <w:ilvl w:val="0"/>
          <w:numId w:val="4"/>
        </w:numPr>
        <w:spacing w:line="276" w:lineRule="auto"/>
        <w:ind w:left="0" w:firstLine="0"/>
        <w:contextualSpacing/>
        <w:jc w:val="both"/>
        <w:rPr>
          <w:rFonts w:ascii="Arial" w:hAnsi="Arial" w:cs="Arial"/>
          <w:color w:val="000000" w:themeColor="text1"/>
          <w:sz w:val="22"/>
          <w:szCs w:val="22"/>
        </w:rPr>
      </w:pPr>
      <w:r w:rsidRPr="007C6796">
        <w:rPr>
          <w:rFonts w:ascii="Arial" w:hAnsi="Arial" w:cs="Arial"/>
          <w:color w:val="000000" w:themeColor="text1"/>
          <w:sz w:val="22"/>
          <w:szCs w:val="22"/>
        </w:rPr>
        <w:t xml:space="preserve">Que de acuerdo con el Artículo 218 del EOSF, la Comisión Nacional de Crédito Agropecuario </w:t>
      </w:r>
      <w:r w:rsidR="005B0663">
        <w:rPr>
          <w:rFonts w:ascii="Arial" w:hAnsi="Arial" w:cs="Arial"/>
          <w:color w:val="000000" w:themeColor="text1"/>
          <w:sz w:val="22"/>
          <w:szCs w:val="22"/>
        </w:rPr>
        <w:t xml:space="preserve">(CNCA) </w:t>
      </w:r>
      <w:r w:rsidRPr="007C6796">
        <w:rPr>
          <w:rFonts w:ascii="Arial" w:hAnsi="Arial" w:cs="Arial"/>
          <w:color w:val="000000" w:themeColor="text1"/>
          <w:sz w:val="22"/>
          <w:szCs w:val="22"/>
        </w:rPr>
        <w:t xml:space="preserve">es el organismo rector del </w:t>
      </w:r>
      <w:r w:rsidR="005B0663">
        <w:rPr>
          <w:rFonts w:ascii="Arial" w:hAnsi="Arial" w:cs="Arial"/>
          <w:color w:val="000000" w:themeColor="text1"/>
          <w:sz w:val="22"/>
          <w:szCs w:val="22"/>
        </w:rPr>
        <w:t>SNCA</w:t>
      </w:r>
      <w:r w:rsidRPr="007C6796">
        <w:rPr>
          <w:rFonts w:ascii="Arial" w:hAnsi="Arial" w:cs="Arial"/>
          <w:color w:val="000000" w:themeColor="text1"/>
          <w:sz w:val="22"/>
          <w:szCs w:val="22"/>
        </w:rPr>
        <w:t xml:space="preserve"> y dentro de sus funciones están: </w:t>
      </w:r>
    </w:p>
    <w:p w14:paraId="723D818A" w14:textId="1121BAB8" w:rsidR="2BB7A680" w:rsidRPr="007C6796" w:rsidRDefault="2BB7A680" w:rsidP="2BB7A680">
      <w:pPr>
        <w:pStyle w:val="Prrafodelista"/>
        <w:spacing w:line="276" w:lineRule="auto"/>
        <w:ind w:left="0"/>
        <w:contextualSpacing/>
        <w:jc w:val="both"/>
        <w:rPr>
          <w:rFonts w:ascii="Arial" w:hAnsi="Arial" w:cs="Arial"/>
          <w:color w:val="000000" w:themeColor="text1"/>
          <w:sz w:val="22"/>
          <w:szCs w:val="22"/>
        </w:rPr>
      </w:pPr>
    </w:p>
    <w:p w14:paraId="19C25B33" w14:textId="77777777" w:rsidR="21739DBE" w:rsidRPr="007C6796" w:rsidRDefault="21739DBE" w:rsidP="2BB7A680">
      <w:pPr>
        <w:spacing w:line="276" w:lineRule="auto"/>
        <w:ind w:left="708"/>
        <w:jc w:val="both"/>
        <w:rPr>
          <w:rFonts w:ascii="Arial" w:hAnsi="Arial" w:cs="Arial"/>
          <w:color w:val="000000" w:themeColor="text1"/>
          <w:sz w:val="22"/>
          <w:szCs w:val="22"/>
        </w:rPr>
      </w:pPr>
      <w:r w:rsidRPr="007C6796">
        <w:rPr>
          <w:rFonts w:ascii="Arial" w:hAnsi="Arial" w:cs="Arial"/>
          <w:color w:val="000000" w:themeColor="text1"/>
          <w:sz w:val="22"/>
          <w:szCs w:val="22"/>
        </w:rPr>
        <w:t>“</w:t>
      </w:r>
      <w:r w:rsidRPr="00B86A39">
        <w:rPr>
          <w:rFonts w:ascii="Arial" w:hAnsi="Arial" w:cs="Arial"/>
          <w:i/>
          <w:iCs/>
          <w:color w:val="000000" w:themeColor="text1"/>
          <w:sz w:val="22"/>
          <w:szCs w:val="22"/>
        </w:rPr>
        <w:t>(…)</w:t>
      </w:r>
    </w:p>
    <w:p w14:paraId="46B3A8A0" w14:textId="77777777" w:rsidR="2BB7A680" w:rsidRPr="007C6796" w:rsidRDefault="2BB7A680" w:rsidP="2BB7A680">
      <w:pPr>
        <w:spacing w:line="276" w:lineRule="auto"/>
        <w:ind w:left="708" w:firstLine="280"/>
        <w:jc w:val="both"/>
        <w:rPr>
          <w:rFonts w:ascii="Arial" w:hAnsi="Arial" w:cs="Arial"/>
          <w:i/>
          <w:iCs/>
          <w:color w:val="000000" w:themeColor="text1"/>
          <w:sz w:val="22"/>
          <w:szCs w:val="22"/>
          <w:highlight w:val="yellow"/>
        </w:rPr>
      </w:pPr>
    </w:p>
    <w:p w14:paraId="03E7B270" w14:textId="77777777" w:rsidR="21739DBE" w:rsidRDefault="21739DBE" w:rsidP="2BB7A680">
      <w:pPr>
        <w:spacing w:line="276" w:lineRule="auto"/>
        <w:ind w:left="708"/>
        <w:jc w:val="both"/>
        <w:rPr>
          <w:rFonts w:ascii="Arial" w:hAnsi="Arial" w:cs="Arial"/>
          <w:i/>
          <w:iCs/>
          <w:color w:val="000000" w:themeColor="text1"/>
          <w:sz w:val="22"/>
          <w:szCs w:val="22"/>
        </w:rPr>
      </w:pPr>
      <w:r w:rsidRPr="007C6796">
        <w:rPr>
          <w:rFonts w:ascii="Arial" w:hAnsi="Arial" w:cs="Arial"/>
          <w:i/>
          <w:iCs/>
          <w:color w:val="000000" w:themeColor="text1"/>
          <w:sz w:val="22"/>
          <w:szCs w:val="22"/>
        </w:rPr>
        <w:lastRenderedPageBreak/>
        <w:t>b) Establecer las actividades, los costos y los porcentajes de estos últimos que podrán ser objeto de financiación por parte de las entidades que integran el Sistema Nacional de Crédito Agropecuario.</w:t>
      </w:r>
    </w:p>
    <w:p w14:paraId="3A56D57E" w14:textId="77777777" w:rsidR="002D4A02" w:rsidRPr="007C6796" w:rsidRDefault="002D4A02" w:rsidP="2BB7A680">
      <w:pPr>
        <w:spacing w:line="276" w:lineRule="auto"/>
        <w:ind w:left="708"/>
        <w:jc w:val="both"/>
        <w:rPr>
          <w:rFonts w:ascii="Arial" w:hAnsi="Arial" w:cs="Arial"/>
          <w:i/>
          <w:iCs/>
          <w:color w:val="000000" w:themeColor="text1"/>
          <w:sz w:val="22"/>
          <w:szCs w:val="22"/>
        </w:rPr>
      </w:pPr>
    </w:p>
    <w:p w14:paraId="542C63C9" w14:textId="77777777" w:rsidR="21739DBE" w:rsidRDefault="21739DBE" w:rsidP="2BB7A680">
      <w:pPr>
        <w:spacing w:line="276" w:lineRule="auto"/>
        <w:ind w:left="708"/>
        <w:jc w:val="both"/>
        <w:rPr>
          <w:rFonts w:ascii="Arial" w:hAnsi="Arial" w:cs="Arial"/>
          <w:i/>
          <w:iCs/>
          <w:color w:val="000000" w:themeColor="text1"/>
          <w:sz w:val="22"/>
          <w:szCs w:val="22"/>
        </w:rPr>
      </w:pPr>
      <w:r w:rsidRPr="007C6796">
        <w:rPr>
          <w:rFonts w:ascii="Arial" w:hAnsi="Arial" w:cs="Arial"/>
          <w:i/>
          <w:iCs/>
          <w:color w:val="000000" w:themeColor="text1"/>
          <w:sz w:val="22"/>
          <w:szCs w:val="22"/>
        </w:rPr>
        <w:t>c) Fijar, dentro de los límites de carácter general que señale la Junta Directiva del Banco de la República, políticas sobre las tasas de interés que se cobrarán a los usuarios del crédito por parte de las entidades que integran el Sistema Nacional de Crédito Agropecuario.</w:t>
      </w:r>
    </w:p>
    <w:p w14:paraId="5B48FAC7" w14:textId="77777777" w:rsidR="002D4A02" w:rsidRPr="007C6796" w:rsidRDefault="002D4A02" w:rsidP="2BB7A680">
      <w:pPr>
        <w:spacing w:line="276" w:lineRule="auto"/>
        <w:ind w:left="708"/>
        <w:jc w:val="both"/>
        <w:rPr>
          <w:rFonts w:ascii="Arial" w:hAnsi="Arial" w:cs="Arial"/>
          <w:i/>
          <w:iCs/>
          <w:color w:val="000000" w:themeColor="text1"/>
          <w:sz w:val="22"/>
          <w:szCs w:val="22"/>
        </w:rPr>
      </w:pPr>
    </w:p>
    <w:p w14:paraId="19BFC8E6" w14:textId="77777777" w:rsidR="21739DBE" w:rsidRDefault="21739DBE" w:rsidP="2BB7A680">
      <w:pPr>
        <w:spacing w:line="276" w:lineRule="auto"/>
        <w:ind w:left="708"/>
        <w:jc w:val="both"/>
        <w:rPr>
          <w:rFonts w:ascii="Arial" w:hAnsi="Arial" w:cs="Arial"/>
          <w:i/>
          <w:iCs/>
          <w:color w:val="000000" w:themeColor="text1"/>
          <w:sz w:val="22"/>
          <w:szCs w:val="22"/>
        </w:rPr>
      </w:pPr>
      <w:r w:rsidRPr="007C6796">
        <w:rPr>
          <w:rFonts w:ascii="Arial" w:hAnsi="Arial" w:cs="Arial"/>
          <w:i/>
          <w:iCs/>
          <w:color w:val="000000" w:themeColor="text1"/>
          <w:sz w:val="22"/>
          <w:szCs w:val="22"/>
        </w:rPr>
        <w:t>d) Dictar los reglamentos para el control de los gastos o inversiones que se hagan con el producto de los créditos.</w:t>
      </w:r>
    </w:p>
    <w:p w14:paraId="31C9AA5E" w14:textId="77777777" w:rsidR="00B86A39" w:rsidRDefault="00B86A39" w:rsidP="2BB7A680">
      <w:pPr>
        <w:spacing w:line="276" w:lineRule="auto"/>
        <w:ind w:left="708"/>
        <w:jc w:val="both"/>
        <w:rPr>
          <w:rFonts w:ascii="Arial" w:hAnsi="Arial" w:cs="Arial"/>
          <w:i/>
          <w:iCs/>
          <w:color w:val="000000" w:themeColor="text1"/>
          <w:sz w:val="22"/>
          <w:szCs w:val="22"/>
        </w:rPr>
      </w:pPr>
    </w:p>
    <w:p w14:paraId="77DF8022" w14:textId="743F0C59" w:rsidR="002623A0" w:rsidRDefault="00B86A39" w:rsidP="2BB7A680">
      <w:pPr>
        <w:spacing w:line="276" w:lineRule="auto"/>
        <w:ind w:left="708"/>
        <w:jc w:val="both"/>
        <w:rPr>
          <w:rFonts w:ascii="Arial" w:hAnsi="Arial" w:cs="Arial"/>
          <w:i/>
          <w:iCs/>
          <w:color w:val="000000" w:themeColor="text1"/>
          <w:sz w:val="22"/>
          <w:szCs w:val="22"/>
        </w:rPr>
      </w:pPr>
      <w:r>
        <w:rPr>
          <w:rFonts w:ascii="Arial" w:hAnsi="Arial" w:cs="Arial"/>
          <w:i/>
          <w:iCs/>
          <w:color w:val="000000" w:themeColor="text1"/>
          <w:sz w:val="22"/>
          <w:szCs w:val="22"/>
        </w:rPr>
        <w:t>(…)</w:t>
      </w:r>
    </w:p>
    <w:p w14:paraId="10C86E60" w14:textId="77777777" w:rsidR="00B86A39" w:rsidRPr="007C6796" w:rsidRDefault="00B86A39" w:rsidP="2BB7A680">
      <w:pPr>
        <w:spacing w:line="276" w:lineRule="auto"/>
        <w:ind w:left="708"/>
        <w:jc w:val="both"/>
        <w:rPr>
          <w:rFonts w:ascii="Arial" w:hAnsi="Arial" w:cs="Arial"/>
          <w:i/>
          <w:iCs/>
          <w:color w:val="000000" w:themeColor="text1"/>
          <w:sz w:val="22"/>
          <w:szCs w:val="22"/>
        </w:rPr>
      </w:pPr>
    </w:p>
    <w:p w14:paraId="6438AE0F" w14:textId="77777777" w:rsidR="21739DBE" w:rsidRPr="007C6796" w:rsidRDefault="21739DBE" w:rsidP="2BB7A680">
      <w:pPr>
        <w:pStyle w:val="Textoindependiente"/>
        <w:spacing w:before="2" w:line="276" w:lineRule="auto"/>
        <w:ind w:left="708" w:right="68"/>
        <w:jc w:val="both"/>
        <w:rPr>
          <w:rFonts w:ascii="Arial" w:hAnsi="Arial" w:cs="Arial"/>
          <w:i/>
          <w:iCs/>
          <w:color w:val="000000" w:themeColor="text1"/>
          <w:sz w:val="22"/>
          <w:szCs w:val="22"/>
        </w:rPr>
      </w:pPr>
      <w:r w:rsidRPr="007C6796">
        <w:rPr>
          <w:rFonts w:ascii="Arial" w:hAnsi="Arial" w:cs="Arial"/>
          <w:i/>
          <w:iCs/>
          <w:color w:val="000000" w:themeColor="text1"/>
          <w:sz w:val="22"/>
          <w:szCs w:val="22"/>
        </w:rPr>
        <w:t>f) Fijar las tasas y márgenes de redescuento de las operaciones que apruebe FINAGRO.</w:t>
      </w:r>
    </w:p>
    <w:p w14:paraId="080A9690" w14:textId="77777777" w:rsidR="21739DBE" w:rsidRPr="007C6796" w:rsidRDefault="21739DBE" w:rsidP="2BB7A680">
      <w:pPr>
        <w:spacing w:before="1" w:line="276" w:lineRule="auto"/>
        <w:ind w:left="708" w:right="68"/>
        <w:jc w:val="both"/>
        <w:rPr>
          <w:rFonts w:ascii="Arial" w:hAnsi="Arial" w:cs="Arial"/>
          <w:color w:val="000000" w:themeColor="text1"/>
          <w:sz w:val="22"/>
          <w:szCs w:val="22"/>
        </w:rPr>
      </w:pPr>
      <w:r w:rsidRPr="00B86A39">
        <w:rPr>
          <w:rFonts w:ascii="Arial" w:hAnsi="Arial" w:cs="Arial"/>
          <w:i/>
          <w:iCs/>
          <w:color w:val="000000" w:themeColor="text1"/>
          <w:sz w:val="22"/>
          <w:szCs w:val="22"/>
        </w:rPr>
        <w:t>(…)</w:t>
      </w:r>
      <w:r w:rsidRPr="007C6796">
        <w:rPr>
          <w:rFonts w:ascii="Arial" w:hAnsi="Arial" w:cs="Arial"/>
          <w:color w:val="000000" w:themeColor="text1"/>
          <w:sz w:val="22"/>
          <w:szCs w:val="22"/>
        </w:rPr>
        <w:t>”</w:t>
      </w:r>
    </w:p>
    <w:p w14:paraId="173ADF03" w14:textId="5B86AB27" w:rsidR="2BB7A680" w:rsidRPr="007C6796" w:rsidRDefault="2BB7A680" w:rsidP="2BB7A680">
      <w:pPr>
        <w:spacing w:line="276" w:lineRule="auto"/>
        <w:contextualSpacing/>
        <w:jc w:val="both"/>
        <w:rPr>
          <w:rFonts w:ascii="Arial" w:hAnsi="Arial" w:cs="Arial"/>
          <w:color w:val="000000" w:themeColor="text1"/>
          <w:sz w:val="22"/>
          <w:szCs w:val="22"/>
        </w:rPr>
      </w:pPr>
    </w:p>
    <w:p w14:paraId="159CE224" w14:textId="16BC06B9" w:rsidR="00F030D0" w:rsidRDefault="008B5566" w:rsidP="00BD62AF">
      <w:pPr>
        <w:pStyle w:val="Prrafodelista"/>
        <w:numPr>
          <w:ilvl w:val="0"/>
          <w:numId w:val="4"/>
        </w:numPr>
        <w:spacing w:line="276" w:lineRule="auto"/>
        <w:ind w:left="0" w:firstLine="0"/>
        <w:contextualSpacing/>
        <w:jc w:val="both"/>
        <w:rPr>
          <w:rFonts w:ascii="Arial" w:hAnsi="Arial" w:cs="Arial"/>
          <w:iCs/>
          <w:color w:val="000000" w:themeColor="text1"/>
          <w:sz w:val="22"/>
          <w:szCs w:val="22"/>
        </w:rPr>
      </w:pPr>
      <w:r w:rsidRPr="003F7983">
        <w:rPr>
          <w:rFonts w:ascii="Arial" w:hAnsi="Arial" w:cs="Arial"/>
          <w:iCs/>
          <w:color w:val="000000" w:themeColor="text1"/>
          <w:sz w:val="22"/>
          <w:szCs w:val="22"/>
        </w:rPr>
        <w:t xml:space="preserve">Que el </w:t>
      </w:r>
      <w:r w:rsidR="00EC4327" w:rsidRPr="003F7983">
        <w:rPr>
          <w:rFonts w:ascii="Arial" w:hAnsi="Arial" w:cs="Arial"/>
          <w:iCs/>
          <w:color w:val="000000" w:themeColor="text1"/>
          <w:sz w:val="22"/>
          <w:szCs w:val="22"/>
        </w:rPr>
        <w:t xml:space="preserve">Decreto </w:t>
      </w:r>
      <w:r w:rsidR="00051932" w:rsidRPr="003F7983">
        <w:rPr>
          <w:rFonts w:ascii="Arial" w:hAnsi="Arial" w:cs="Arial"/>
          <w:iCs/>
          <w:color w:val="000000" w:themeColor="text1"/>
          <w:sz w:val="22"/>
          <w:szCs w:val="22"/>
        </w:rPr>
        <w:t xml:space="preserve">2555 de 2010, modificado por el Decreto 455 de 2023, </w:t>
      </w:r>
      <w:r w:rsidR="00D21C35" w:rsidRPr="003F7983">
        <w:rPr>
          <w:rFonts w:ascii="Arial" w:hAnsi="Arial" w:cs="Arial"/>
          <w:iCs/>
          <w:color w:val="000000" w:themeColor="text1"/>
          <w:sz w:val="22"/>
          <w:szCs w:val="22"/>
        </w:rPr>
        <w:t>definió</w:t>
      </w:r>
      <w:r w:rsidR="00F030D0" w:rsidRPr="003F7983">
        <w:rPr>
          <w:rFonts w:ascii="Arial" w:hAnsi="Arial" w:cs="Arial"/>
          <w:iCs/>
          <w:color w:val="000000" w:themeColor="text1"/>
          <w:sz w:val="22"/>
          <w:szCs w:val="22"/>
        </w:rPr>
        <w:t xml:space="preserve"> las</w:t>
      </w:r>
      <w:r w:rsidR="00C90610">
        <w:rPr>
          <w:rFonts w:ascii="Arial" w:hAnsi="Arial" w:cs="Arial"/>
          <w:iCs/>
          <w:color w:val="000000" w:themeColor="text1"/>
          <w:sz w:val="22"/>
          <w:szCs w:val="22"/>
        </w:rPr>
        <w:t xml:space="preserve"> seis</w:t>
      </w:r>
      <w:r w:rsidR="00F030D0" w:rsidRPr="003F7983">
        <w:rPr>
          <w:rFonts w:ascii="Arial" w:hAnsi="Arial" w:cs="Arial"/>
          <w:iCs/>
          <w:color w:val="000000" w:themeColor="text1"/>
          <w:sz w:val="22"/>
          <w:szCs w:val="22"/>
        </w:rPr>
        <w:t xml:space="preserve"> modalidades de crédito cuyas tasas deben ser certificadas por la Superintendencia Financiera de Colombia (SFC)</w:t>
      </w:r>
      <w:r w:rsidR="00C90610">
        <w:rPr>
          <w:rFonts w:ascii="Arial" w:hAnsi="Arial" w:cs="Arial"/>
          <w:iCs/>
          <w:color w:val="000000" w:themeColor="text1"/>
          <w:sz w:val="22"/>
          <w:szCs w:val="22"/>
        </w:rPr>
        <w:t>: C</w:t>
      </w:r>
      <w:r w:rsidR="006F67EB" w:rsidRPr="006F67EB">
        <w:rPr>
          <w:rFonts w:ascii="Arial" w:hAnsi="Arial" w:cs="Arial"/>
          <w:iCs/>
          <w:color w:val="000000" w:themeColor="text1"/>
          <w:sz w:val="22"/>
          <w:szCs w:val="22"/>
        </w:rPr>
        <w:t xml:space="preserve">rédito </w:t>
      </w:r>
      <w:r w:rsidR="00C90610" w:rsidRPr="006F67EB">
        <w:rPr>
          <w:rFonts w:ascii="Arial" w:hAnsi="Arial" w:cs="Arial"/>
          <w:iCs/>
          <w:color w:val="000000" w:themeColor="text1"/>
          <w:sz w:val="22"/>
          <w:szCs w:val="22"/>
        </w:rPr>
        <w:t>Popular Productivo Rural</w:t>
      </w:r>
      <w:r w:rsidR="006F67EB">
        <w:rPr>
          <w:rFonts w:ascii="Arial" w:hAnsi="Arial" w:cs="Arial"/>
          <w:iCs/>
          <w:color w:val="000000" w:themeColor="text1"/>
          <w:sz w:val="22"/>
          <w:szCs w:val="22"/>
        </w:rPr>
        <w:t xml:space="preserve">, </w:t>
      </w:r>
      <w:r w:rsidR="00C90610">
        <w:rPr>
          <w:rFonts w:ascii="Arial" w:hAnsi="Arial" w:cs="Arial"/>
          <w:iCs/>
          <w:color w:val="000000" w:themeColor="text1"/>
          <w:sz w:val="22"/>
          <w:szCs w:val="22"/>
        </w:rPr>
        <w:t>C</w:t>
      </w:r>
      <w:r w:rsidR="00C90610" w:rsidRPr="00181F6D">
        <w:rPr>
          <w:rFonts w:ascii="Arial" w:hAnsi="Arial" w:cs="Arial"/>
          <w:iCs/>
          <w:color w:val="000000" w:themeColor="text1"/>
          <w:sz w:val="22"/>
          <w:szCs w:val="22"/>
        </w:rPr>
        <w:t>rédito Popular Productivo Urbano</w:t>
      </w:r>
      <w:r w:rsidR="00181F6D">
        <w:rPr>
          <w:rFonts w:ascii="Arial" w:hAnsi="Arial" w:cs="Arial"/>
          <w:iCs/>
          <w:color w:val="000000" w:themeColor="text1"/>
          <w:sz w:val="22"/>
          <w:szCs w:val="22"/>
        </w:rPr>
        <w:t xml:space="preserve">, </w:t>
      </w:r>
      <w:r w:rsidR="00181F6D" w:rsidRPr="00044B8A">
        <w:rPr>
          <w:rFonts w:ascii="Arial" w:hAnsi="Arial" w:cs="Arial"/>
          <w:iCs/>
          <w:color w:val="000000" w:themeColor="text1"/>
          <w:sz w:val="22"/>
          <w:szCs w:val="22"/>
        </w:rPr>
        <w:t xml:space="preserve">Crédito </w:t>
      </w:r>
      <w:r w:rsidR="00C90610" w:rsidRPr="00044B8A">
        <w:rPr>
          <w:rFonts w:ascii="Arial" w:hAnsi="Arial" w:cs="Arial"/>
          <w:iCs/>
          <w:color w:val="000000" w:themeColor="text1"/>
          <w:sz w:val="22"/>
          <w:szCs w:val="22"/>
        </w:rPr>
        <w:t>Productivo Rural</w:t>
      </w:r>
      <w:r w:rsidR="00181F6D" w:rsidRPr="00044B8A">
        <w:rPr>
          <w:rFonts w:ascii="Arial" w:hAnsi="Arial" w:cs="Arial"/>
          <w:iCs/>
          <w:color w:val="000000" w:themeColor="text1"/>
          <w:sz w:val="22"/>
          <w:szCs w:val="22"/>
        </w:rPr>
        <w:t xml:space="preserve">, Crédito </w:t>
      </w:r>
      <w:r w:rsidR="00C90610" w:rsidRPr="00044B8A">
        <w:rPr>
          <w:rFonts w:ascii="Arial" w:hAnsi="Arial" w:cs="Arial"/>
          <w:iCs/>
          <w:color w:val="000000" w:themeColor="text1"/>
          <w:sz w:val="22"/>
          <w:szCs w:val="22"/>
        </w:rPr>
        <w:t>Productivo Urbano,</w:t>
      </w:r>
      <w:r w:rsidR="00181F6D" w:rsidRPr="00044B8A">
        <w:rPr>
          <w:rFonts w:ascii="Arial" w:hAnsi="Arial" w:cs="Arial"/>
          <w:iCs/>
          <w:color w:val="000000" w:themeColor="text1"/>
          <w:sz w:val="22"/>
          <w:szCs w:val="22"/>
        </w:rPr>
        <w:t xml:space="preserve"> Crédito </w:t>
      </w:r>
      <w:r w:rsidR="00C90610" w:rsidRPr="00044B8A">
        <w:rPr>
          <w:rFonts w:ascii="Arial" w:hAnsi="Arial" w:cs="Arial"/>
          <w:iCs/>
          <w:color w:val="000000" w:themeColor="text1"/>
          <w:sz w:val="22"/>
          <w:szCs w:val="22"/>
        </w:rPr>
        <w:t>Productivo de Mayor Monto, Crédito de Consumo y Ordinario, y Crédito de Consumo de bajo monto.</w:t>
      </w:r>
      <w:r w:rsidR="00C90610">
        <w:rPr>
          <w:rFonts w:ascii="Arial" w:hAnsi="Arial" w:cs="Arial"/>
          <w:b/>
          <w:bCs/>
          <w:iCs/>
          <w:color w:val="000000" w:themeColor="text1"/>
          <w:sz w:val="22"/>
          <w:szCs w:val="22"/>
        </w:rPr>
        <w:t xml:space="preserve"> </w:t>
      </w:r>
    </w:p>
    <w:p w14:paraId="14508938" w14:textId="77777777" w:rsidR="003F7983" w:rsidRPr="003F7983" w:rsidRDefault="003F7983" w:rsidP="006F67EB">
      <w:pPr>
        <w:pStyle w:val="Prrafodelista"/>
        <w:spacing w:line="276" w:lineRule="auto"/>
        <w:ind w:left="0"/>
        <w:contextualSpacing/>
        <w:jc w:val="both"/>
        <w:rPr>
          <w:rFonts w:ascii="Arial" w:hAnsi="Arial" w:cs="Arial"/>
          <w:iCs/>
          <w:color w:val="000000" w:themeColor="text1"/>
          <w:sz w:val="22"/>
          <w:szCs w:val="22"/>
        </w:rPr>
      </w:pPr>
    </w:p>
    <w:p w14:paraId="77949120" w14:textId="70987B66" w:rsidR="00E15110" w:rsidRDefault="00044B8A" w:rsidP="0099751E">
      <w:pPr>
        <w:pStyle w:val="Prrafodelista"/>
        <w:numPr>
          <w:ilvl w:val="0"/>
          <w:numId w:val="4"/>
        </w:numPr>
        <w:spacing w:line="276" w:lineRule="auto"/>
        <w:ind w:left="0" w:firstLine="0"/>
        <w:contextualSpacing/>
        <w:jc w:val="both"/>
        <w:rPr>
          <w:rFonts w:ascii="Arial" w:hAnsi="Arial" w:cs="Arial"/>
          <w:iCs/>
          <w:color w:val="000000" w:themeColor="text1"/>
          <w:sz w:val="22"/>
          <w:szCs w:val="22"/>
        </w:rPr>
      </w:pPr>
      <w:r>
        <w:rPr>
          <w:rFonts w:ascii="Arial" w:hAnsi="Arial" w:cs="Arial"/>
          <w:iCs/>
          <w:color w:val="000000" w:themeColor="text1"/>
          <w:sz w:val="22"/>
          <w:szCs w:val="22"/>
        </w:rPr>
        <w:t>Que</w:t>
      </w:r>
      <w:r w:rsidR="00474474">
        <w:rPr>
          <w:rFonts w:ascii="Arial" w:hAnsi="Arial" w:cs="Arial"/>
          <w:iCs/>
          <w:color w:val="000000" w:themeColor="text1"/>
          <w:sz w:val="22"/>
          <w:szCs w:val="22"/>
        </w:rPr>
        <w:t>,</w:t>
      </w:r>
      <w:r>
        <w:rPr>
          <w:rFonts w:ascii="Arial" w:hAnsi="Arial" w:cs="Arial"/>
          <w:iCs/>
          <w:color w:val="000000" w:themeColor="text1"/>
          <w:sz w:val="22"/>
          <w:szCs w:val="22"/>
        </w:rPr>
        <w:t xml:space="preserve"> de acuerdo con el mencionado Decreto, </w:t>
      </w:r>
      <w:r w:rsidR="00E15110">
        <w:rPr>
          <w:rFonts w:ascii="Arial" w:hAnsi="Arial" w:cs="Arial"/>
          <w:iCs/>
          <w:color w:val="000000" w:themeColor="text1"/>
          <w:sz w:val="22"/>
          <w:szCs w:val="22"/>
        </w:rPr>
        <w:t xml:space="preserve">“el </w:t>
      </w:r>
      <w:r w:rsidR="00E15110" w:rsidRPr="00E15110">
        <w:rPr>
          <w:rFonts w:ascii="Arial" w:hAnsi="Arial" w:cs="Arial"/>
          <w:iCs/>
          <w:color w:val="000000" w:themeColor="text1"/>
          <w:sz w:val="22"/>
          <w:szCs w:val="22"/>
        </w:rPr>
        <w:t>Crédito Popular Productivo Rural es el constituido por las operaciones activas de crédito realizadas con personas naturales o jurídicas para el desarrollo de cualquier actividad económica en zonas rurales y rurales dispersas cuyo monto no exceda de seis (6) salarios mínimos legales mensuales vigentes (SMLMV) al momento de la aprobación de la respectiva operación activa de crédito</w:t>
      </w:r>
      <w:r w:rsidR="00E15110">
        <w:rPr>
          <w:rFonts w:ascii="Arial" w:hAnsi="Arial" w:cs="Arial"/>
          <w:iCs/>
          <w:color w:val="000000" w:themeColor="text1"/>
          <w:sz w:val="22"/>
          <w:szCs w:val="22"/>
        </w:rPr>
        <w:t xml:space="preserve">”. </w:t>
      </w:r>
    </w:p>
    <w:p w14:paraId="19907143" w14:textId="77777777" w:rsidR="00E15110" w:rsidRPr="00E15110" w:rsidRDefault="00E15110" w:rsidP="00E15110">
      <w:pPr>
        <w:pStyle w:val="Prrafodelista"/>
        <w:rPr>
          <w:rFonts w:ascii="Arial" w:hAnsi="Arial" w:cs="Arial"/>
          <w:iCs/>
          <w:color w:val="000000" w:themeColor="text1"/>
          <w:sz w:val="22"/>
          <w:szCs w:val="22"/>
        </w:rPr>
      </w:pPr>
    </w:p>
    <w:p w14:paraId="1FA4127F" w14:textId="29D33577" w:rsidR="00044B8A" w:rsidRDefault="00E15110" w:rsidP="00E15110">
      <w:pPr>
        <w:pStyle w:val="Prrafodelista"/>
        <w:spacing w:line="276" w:lineRule="auto"/>
        <w:ind w:left="0"/>
        <w:contextualSpacing/>
        <w:jc w:val="both"/>
        <w:rPr>
          <w:rFonts w:ascii="Arial" w:hAnsi="Arial" w:cs="Arial"/>
          <w:iCs/>
          <w:color w:val="000000" w:themeColor="text1"/>
          <w:sz w:val="22"/>
          <w:szCs w:val="22"/>
        </w:rPr>
      </w:pPr>
      <w:r>
        <w:rPr>
          <w:rFonts w:ascii="Arial" w:hAnsi="Arial" w:cs="Arial"/>
          <w:iCs/>
          <w:color w:val="000000" w:themeColor="text1"/>
          <w:sz w:val="22"/>
          <w:szCs w:val="22"/>
        </w:rPr>
        <w:t xml:space="preserve">Por su parte, </w:t>
      </w:r>
      <w:r w:rsidR="001F7C16">
        <w:rPr>
          <w:rFonts w:ascii="Arial" w:hAnsi="Arial" w:cs="Arial"/>
          <w:iCs/>
          <w:color w:val="000000" w:themeColor="text1"/>
          <w:sz w:val="22"/>
          <w:szCs w:val="22"/>
        </w:rPr>
        <w:t>“e</w:t>
      </w:r>
      <w:r w:rsidR="001F7C16" w:rsidRPr="001F7C16">
        <w:rPr>
          <w:rFonts w:ascii="Arial" w:hAnsi="Arial" w:cs="Arial"/>
          <w:iCs/>
          <w:color w:val="000000" w:themeColor="text1"/>
          <w:sz w:val="22"/>
          <w:szCs w:val="22"/>
        </w:rPr>
        <w:t>l crédito productivo rural es el constituido por las operaciones activas de crédito realizadas con personas naturales o jurídicas para el desarrollo de cualquier actividad económica en zonas rurales y rurales dispersas cuyo monto sea mayor a seis (6) salarios mínimos legales mensuales vigentes (SMLMV) y hasta veinticinco (25) salarios mínimos legales mensuales vigentes (SMLMV) al momento de la aprobación de la respectiva operación activa de crédito</w:t>
      </w:r>
      <w:r w:rsidR="001F7C16">
        <w:rPr>
          <w:rFonts w:ascii="Arial" w:hAnsi="Arial" w:cs="Arial"/>
          <w:iCs/>
          <w:color w:val="000000" w:themeColor="text1"/>
          <w:sz w:val="22"/>
          <w:szCs w:val="22"/>
        </w:rPr>
        <w:t>”</w:t>
      </w:r>
      <w:r w:rsidR="001F7C16" w:rsidRPr="001F7C16">
        <w:rPr>
          <w:rFonts w:ascii="Arial" w:hAnsi="Arial" w:cs="Arial"/>
          <w:iCs/>
          <w:color w:val="000000" w:themeColor="text1"/>
          <w:sz w:val="22"/>
          <w:szCs w:val="22"/>
        </w:rPr>
        <w:t>.</w:t>
      </w:r>
    </w:p>
    <w:p w14:paraId="7466617C" w14:textId="77777777" w:rsidR="00044B8A" w:rsidRPr="00044B8A" w:rsidRDefault="00044B8A" w:rsidP="00044B8A">
      <w:pPr>
        <w:pStyle w:val="Prrafodelista"/>
        <w:rPr>
          <w:rFonts w:ascii="Arial" w:hAnsi="Arial" w:cs="Arial"/>
          <w:iCs/>
          <w:color w:val="000000" w:themeColor="text1"/>
          <w:sz w:val="22"/>
          <w:szCs w:val="22"/>
        </w:rPr>
      </w:pPr>
    </w:p>
    <w:p w14:paraId="5D35DEDF" w14:textId="137B9E8B" w:rsidR="0034608C" w:rsidRDefault="0034608C" w:rsidP="0034608C">
      <w:pPr>
        <w:pStyle w:val="Prrafodelista"/>
        <w:numPr>
          <w:ilvl w:val="0"/>
          <w:numId w:val="4"/>
        </w:numPr>
        <w:spacing w:line="276" w:lineRule="auto"/>
        <w:ind w:left="0" w:firstLine="0"/>
        <w:contextualSpacing/>
        <w:jc w:val="both"/>
        <w:rPr>
          <w:rFonts w:ascii="Arial" w:hAnsi="Arial" w:cs="Arial"/>
          <w:color w:val="000000" w:themeColor="text1"/>
          <w:sz w:val="22"/>
          <w:szCs w:val="22"/>
        </w:rPr>
      </w:pPr>
      <w:r w:rsidRPr="007C6796">
        <w:rPr>
          <w:rFonts w:ascii="Arial" w:hAnsi="Arial" w:cs="Arial"/>
          <w:color w:val="000000" w:themeColor="text1"/>
          <w:sz w:val="22"/>
          <w:szCs w:val="22"/>
        </w:rPr>
        <w:t xml:space="preserve">Que el Artículo </w:t>
      </w:r>
      <w:r w:rsidRPr="00094AA5">
        <w:rPr>
          <w:rFonts w:ascii="Arial" w:hAnsi="Arial" w:cs="Arial"/>
          <w:color w:val="000000" w:themeColor="text1"/>
          <w:sz w:val="22"/>
          <w:szCs w:val="22"/>
        </w:rPr>
        <w:t>31</w:t>
      </w:r>
      <w:r w:rsidRPr="007C6796">
        <w:rPr>
          <w:rFonts w:ascii="Arial" w:hAnsi="Arial" w:cs="Arial"/>
          <w:color w:val="000000" w:themeColor="text1"/>
          <w:sz w:val="22"/>
          <w:szCs w:val="22"/>
        </w:rPr>
        <w:t>3 de la Ley 2294 de 2023 “</w:t>
      </w:r>
      <w:r w:rsidRPr="007C6796">
        <w:rPr>
          <w:rFonts w:ascii="Arial" w:hAnsi="Arial" w:cs="Arial"/>
          <w:i/>
          <w:iCs/>
          <w:color w:val="000000" w:themeColor="text1"/>
          <w:sz w:val="22"/>
          <w:szCs w:val="22"/>
        </w:rPr>
        <w:t>Por la cual se expide el Plan Nacional de Desarrollo 2022-2026 Colombia Potencia Mundial de la Vida</w:t>
      </w:r>
      <w:r w:rsidRPr="007C6796">
        <w:rPr>
          <w:rFonts w:ascii="Arial" w:hAnsi="Arial" w:cs="Arial"/>
          <w:color w:val="000000" w:themeColor="text1"/>
          <w:sz w:val="22"/>
          <w:szCs w:val="22"/>
        </w:rPr>
        <w:t>” creó la Unidad de Valor Básico (UVB) como medida de referencia que se ajustará anualmente en la</w:t>
      </w:r>
      <w:r>
        <w:rPr>
          <w:rFonts w:ascii="Arial" w:hAnsi="Arial" w:cs="Arial"/>
          <w:color w:val="000000" w:themeColor="text1"/>
          <w:sz w:val="22"/>
          <w:szCs w:val="22"/>
        </w:rPr>
        <w:t xml:space="preserve"> </w:t>
      </w:r>
      <w:r w:rsidRPr="009E0349">
        <w:rPr>
          <w:rFonts w:ascii="Arial" w:hAnsi="Arial" w:cs="Arial"/>
          <w:color w:val="000000" w:themeColor="text1"/>
          <w:sz w:val="22"/>
          <w:szCs w:val="22"/>
        </w:rPr>
        <w:t xml:space="preserve">variación del Índice de Precios al Consumidor (IPC) sin alimentos y que reemplaza a la Unidad de Valor Tributario (UVT) y al </w:t>
      </w:r>
      <w:r>
        <w:rPr>
          <w:rFonts w:ascii="Arial" w:hAnsi="Arial" w:cs="Arial"/>
          <w:color w:val="000000" w:themeColor="text1"/>
          <w:sz w:val="22"/>
          <w:szCs w:val="22"/>
        </w:rPr>
        <w:t>SMMLV</w:t>
      </w:r>
      <w:r w:rsidRPr="009E0349">
        <w:rPr>
          <w:rFonts w:ascii="Arial" w:hAnsi="Arial" w:cs="Arial"/>
          <w:color w:val="000000" w:themeColor="text1"/>
          <w:sz w:val="22"/>
          <w:szCs w:val="22"/>
        </w:rPr>
        <w:t xml:space="preserve">.  </w:t>
      </w:r>
    </w:p>
    <w:p w14:paraId="62449972" w14:textId="77777777" w:rsidR="00C365D2" w:rsidRDefault="00C365D2" w:rsidP="00C365D2">
      <w:pPr>
        <w:spacing w:line="276" w:lineRule="auto"/>
        <w:contextualSpacing/>
        <w:jc w:val="both"/>
        <w:rPr>
          <w:rFonts w:ascii="Arial" w:hAnsi="Arial" w:cs="Arial"/>
          <w:color w:val="000000" w:themeColor="text1"/>
          <w:sz w:val="22"/>
          <w:szCs w:val="22"/>
        </w:rPr>
      </w:pPr>
    </w:p>
    <w:p w14:paraId="36EDC2D9" w14:textId="43DAC292" w:rsidR="008A788B" w:rsidRPr="009F5DFD" w:rsidRDefault="00C365D2" w:rsidP="00BD62AF">
      <w:pPr>
        <w:pStyle w:val="Prrafodelista"/>
        <w:numPr>
          <w:ilvl w:val="0"/>
          <w:numId w:val="4"/>
        </w:numPr>
        <w:autoSpaceDE w:val="0"/>
        <w:autoSpaceDN w:val="0"/>
        <w:adjustRightInd w:val="0"/>
        <w:spacing w:line="276" w:lineRule="auto"/>
        <w:ind w:left="0" w:firstLine="0"/>
        <w:contextualSpacing/>
        <w:jc w:val="both"/>
        <w:rPr>
          <w:rFonts w:ascii="Arial" w:hAnsi="Arial" w:cs="Arial"/>
          <w:iCs/>
          <w:color w:val="000000" w:themeColor="text1"/>
          <w:sz w:val="22"/>
          <w:szCs w:val="22"/>
        </w:rPr>
      </w:pPr>
      <w:r w:rsidRPr="009F5DFD">
        <w:rPr>
          <w:rFonts w:ascii="Arial" w:hAnsi="Arial" w:cs="Arial"/>
          <w:iCs/>
          <w:color w:val="000000" w:themeColor="text1"/>
          <w:sz w:val="22"/>
          <w:szCs w:val="22"/>
        </w:rPr>
        <w:t xml:space="preserve">Que </w:t>
      </w:r>
      <w:r w:rsidR="004F4714" w:rsidRPr="009F5DFD">
        <w:rPr>
          <w:rFonts w:ascii="Arial" w:hAnsi="Arial" w:cs="Arial"/>
          <w:iCs/>
          <w:color w:val="000000" w:themeColor="text1"/>
          <w:sz w:val="22"/>
          <w:szCs w:val="22"/>
        </w:rPr>
        <w:t xml:space="preserve">el Artículo 88 del </w:t>
      </w:r>
      <w:r w:rsidRPr="009F5DFD">
        <w:rPr>
          <w:rFonts w:ascii="Arial" w:hAnsi="Arial" w:cs="Arial"/>
          <w:i/>
          <w:color w:val="000000" w:themeColor="text1"/>
          <w:sz w:val="22"/>
          <w:szCs w:val="22"/>
        </w:rPr>
        <w:t>Plan Nacional de Desarrollo 2022-2026</w:t>
      </w:r>
      <w:r w:rsidR="00891F90" w:rsidRPr="009F5DFD">
        <w:rPr>
          <w:rFonts w:ascii="Arial" w:hAnsi="Arial" w:cs="Arial"/>
          <w:i/>
          <w:color w:val="000000" w:themeColor="text1"/>
          <w:sz w:val="22"/>
          <w:szCs w:val="22"/>
        </w:rPr>
        <w:t xml:space="preserve"> </w:t>
      </w:r>
      <w:r w:rsidR="00891F90" w:rsidRPr="009F5DFD">
        <w:rPr>
          <w:rFonts w:ascii="Arial" w:hAnsi="Arial" w:cs="Arial"/>
          <w:iCs/>
          <w:color w:val="000000" w:themeColor="text1"/>
          <w:sz w:val="22"/>
          <w:szCs w:val="22"/>
        </w:rPr>
        <w:t>se</w:t>
      </w:r>
      <w:r w:rsidR="0005054A" w:rsidRPr="009F5DFD">
        <w:rPr>
          <w:rFonts w:ascii="Arial" w:hAnsi="Arial" w:cs="Arial"/>
          <w:iCs/>
          <w:color w:val="000000" w:themeColor="text1"/>
          <w:sz w:val="22"/>
          <w:szCs w:val="22"/>
        </w:rPr>
        <w:t xml:space="preserve">ñala que uno de los instrumentos </w:t>
      </w:r>
      <w:r w:rsidR="00FB0CEB">
        <w:rPr>
          <w:rFonts w:ascii="Arial" w:hAnsi="Arial" w:cs="Arial"/>
          <w:iCs/>
          <w:color w:val="000000" w:themeColor="text1"/>
          <w:sz w:val="22"/>
          <w:szCs w:val="22"/>
        </w:rPr>
        <w:t xml:space="preserve">para </w:t>
      </w:r>
      <w:r w:rsidR="008A788B" w:rsidRPr="009F5DFD">
        <w:rPr>
          <w:rFonts w:ascii="Arial" w:hAnsi="Arial" w:cs="Arial"/>
          <w:iCs/>
          <w:color w:val="000000" w:themeColor="text1"/>
          <w:sz w:val="22"/>
          <w:szCs w:val="22"/>
        </w:rPr>
        <w:t>promover la inclusión financiera y crediticia de la Economía Popular,</w:t>
      </w:r>
      <w:r w:rsidR="009F5DFD" w:rsidRPr="009F5DFD">
        <w:rPr>
          <w:rFonts w:ascii="Arial" w:hAnsi="Arial" w:cs="Arial"/>
          <w:iCs/>
          <w:color w:val="000000" w:themeColor="text1"/>
          <w:sz w:val="22"/>
          <w:szCs w:val="22"/>
        </w:rPr>
        <w:t xml:space="preserve"> </w:t>
      </w:r>
      <w:r w:rsidR="008A788B" w:rsidRPr="009F5DFD">
        <w:rPr>
          <w:rFonts w:ascii="Arial" w:hAnsi="Arial" w:cs="Arial"/>
          <w:iCs/>
          <w:color w:val="000000" w:themeColor="text1"/>
          <w:sz w:val="22"/>
          <w:szCs w:val="22"/>
        </w:rPr>
        <w:t>especialmente pequeños productores del sector agropecuario y los micronegocios, la promoción de las finanzas verdes, la innovación y el</w:t>
      </w:r>
      <w:r w:rsidR="009F5DFD" w:rsidRPr="009F5DFD">
        <w:rPr>
          <w:rFonts w:ascii="Arial" w:hAnsi="Arial" w:cs="Arial"/>
          <w:iCs/>
          <w:color w:val="000000" w:themeColor="text1"/>
          <w:sz w:val="22"/>
          <w:szCs w:val="22"/>
        </w:rPr>
        <w:t xml:space="preserve"> e</w:t>
      </w:r>
      <w:r w:rsidR="008A788B" w:rsidRPr="009F5DFD">
        <w:rPr>
          <w:rFonts w:ascii="Arial" w:hAnsi="Arial" w:cs="Arial"/>
          <w:iCs/>
          <w:color w:val="000000" w:themeColor="text1"/>
          <w:sz w:val="22"/>
          <w:szCs w:val="22"/>
        </w:rPr>
        <w:t xml:space="preserve">mprendimiento, es la </w:t>
      </w:r>
      <w:r w:rsidR="009F5DFD" w:rsidRPr="009F5DFD">
        <w:rPr>
          <w:rFonts w:ascii="Arial" w:hAnsi="Arial" w:cs="Arial"/>
          <w:iCs/>
          <w:color w:val="000000" w:themeColor="text1"/>
          <w:sz w:val="22"/>
          <w:szCs w:val="22"/>
        </w:rPr>
        <w:t>reglamentación de las formas de financiación y/o crédito</w:t>
      </w:r>
      <w:r w:rsidR="009F5DFD">
        <w:rPr>
          <w:rFonts w:ascii="Arial" w:hAnsi="Arial" w:cs="Arial"/>
          <w:iCs/>
          <w:color w:val="000000" w:themeColor="text1"/>
          <w:sz w:val="22"/>
          <w:szCs w:val="22"/>
        </w:rPr>
        <w:t xml:space="preserve"> </w:t>
      </w:r>
      <w:r w:rsidR="009F5DFD" w:rsidRPr="009F5DFD">
        <w:rPr>
          <w:rFonts w:ascii="Arial" w:hAnsi="Arial" w:cs="Arial"/>
          <w:iCs/>
          <w:color w:val="000000" w:themeColor="text1"/>
          <w:sz w:val="22"/>
          <w:szCs w:val="22"/>
        </w:rPr>
        <w:t>grupal y/o asociativo.</w:t>
      </w:r>
    </w:p>
    <w:p w14:paraId="616392C2" w14:textId="77777777" w:rsidR="00C365D2" w:rsidRPr="008A788B" w:rsidRDefault="00C365D2" w:rsidP="008A788B">
      <w:pPr>
        <w:rPr>
          <w:rFonts w:ascii="Arial" w:hAnsi="Arial" w:cs="Arial"/>
          <w:color w:val="000000" w:themeColor="text1"/>
          <w:sz w:val="22"/>
          <w:szCs w:val="22"/>
        </w:rPr>
      </w:pPr>
    </w:p>
    <w:p w14:paraId="0C779246" w14:textId="708C7726" w:rsidR="007D28E5" w:rsidRPr="007C6796" w:rsidRDefault="01F77F80" w:rsidP="0099751E">
      <w:pPr>
        <w:pStyle w:val="Prrafodelista"/>
        <w:numPr>
          <w:ilvl w:val="0"/>
          <w:numId w:val="4"/>
        </w:numPr>
        <w:spacing w:line="276" w:lineRule="auto"/>
        <w:ind w:left="0" w:firstLine="0"/>
        <w:contextualSpacing/>
        <w:jc w:val="both"/>
        <w:rPr>
          <w:rFonts w:ascii="Arial" w:hAnsi="Arial" w:cs="Arial"/>
          <w:iCs/>
          <w:color w:val="000000" w:themeColor="text1"/>
          <w:sz w:val="22"/>
          <w:szCs w:val="22"/>
        </w:rPr>
      </w:pPr>
      <w:r w:rsidRPr="007C6796">
        <w:rPr>
          <w:rFonts w:ascii="Arial" w:hAnsi="Arial" w:cs="Arial"/>
          <w:color w:val="000000" w:themeColor="text1"/>
          <w:sz w:val="22"/>
          <w:szCs w:val="22"/>
        </w:rPr>
        <w:t xml:space="preserve">Que el proyecto de resolución </w:t>
      </w:r>
      <w:r w:rsidR="00EF6A4C" w:rsidRPr="00EF6A4C">
        <w:rPr>
          <w:rFonts w:ascii="Arial" w:hAnsi="Arial" w:cs="Arial"/>
          <w:color w:val="000000" w:themeColor="text1"/>
          <w:sz w:val="22"/>
          <w:szCs w:val="22"/>
        </w:rPr>
        <w:t>“</w:t>
      </w:r>
      <w:r w:rsidR="00294C8E" w:rsidRPr="00294C8E">
        <w:rPr>
          <w:rFonts w:ascii="Arial" w:hAnsi="Arial" w:cs="Arial"/>
          <w:i/>
          <w:iCs/>
          <w:color w:val="000000" w:themeColor="text1"/>
          <w:sz w:val="22"/>
          <w:szCs w:val="22"/>
        </w:rPr>
        <w:t>Por la cual se modifica la Resolución 8 de 2023 en lo relacionado con las actividades financiables dentro del Sistema Nacional d Crédito Agropecuario (SNCA) y los usuarios del crédito</w:t>
      </w:r>
      <w:r w:rsidR="00EF6A4C" w:rsidRPr="00EF6A4C">
        <w:rPr>
          <w:rFonts w:ascii="Arial" w:hAnsi="Arial" w:cs="Arial"/>
          <w:color w:val="000000" w:themeColor="text1"/>
          <w:sz w:val="22"/>
          <w:szCs w:val="22"/>
        </w:rPr>
        <w:t>”</w:t>
      </w:r>
      <w:r w:rsidRPr="007C6796">
        <w:rPr>
          <w:rFonts w:ascii="Arial" w:hAnsi="Arial" w:cs="Arial"/>
          <w:color w:val="000000" w:themeColor="text1"/>
          <w:sz w:val="22"/>
          <w:szCs w:val="22"/>
        </w:rPr>
        <w:t>, estuvo publicado en la página web de FINAGRO para comentarios.</w:t>
      </w:r>
    </w:p>
    <w:p w14:paraId="5E875277" w14:textId="51DC4B78" w:rsidR="007F6BF2" w:rsidRPr="007C6796" w:rsidRDefault="007F6BF2" w:rsidP="2BB7A680">
      <w:pPr>
        <w:pStyle w:val="Prrafodelista"/>
        <w:spacing w:line="276" w:lineRule="auto"/>
        <w:rPr>
          <w:rFonts w:ascii="Arial" w:hAnsi="Arial" w:cs="Arial"/>
          <w:color w:val="000000" w:themeColor="text1"/>
          <w:sz w:val="22"/>
          <w:szCs w:val="22"/>
        </w:rPr>
      </w:pPr>
    </w:p>
    <w:p w14:paraId="627BC70C" w14:textId="4224C586" w:rsidR="007D28E5" w:rsidRPr="007638CE" w:rsidRDefault="01F77F80" w:rsidP="0099751E">
      <w:pPr>
        <w:pStyle w:val="Prrafodelista"/>
        <w:numPr>
          <w:ilvl w:val="0"/>
          <w:numId w:val="4"/>
        </w:numPr>
        <w:spacing w:line="276" w:lineRule="auto"/>
        <w:ind w:left="0" w:firstLine="0"/>
        <w:contextualSpacing/>
        <w:jc w:val="both"/>
        <w:rPr>
          <w:rFonts w:ascii="Arial" w:hAnsi="Arial" w:cs="Arial"/>
          <w:iCs/>
          <w:color w:val="000000" w:themeColor="text1"/>
          <w:sz w:val="22"/>
          <w:szCs w:val="22"/>
        </w:rPr>
      </w:pPr>
      <w:r w:rsidRPr="007C6796">
        <w:rPr>
          <w:rFonts w:ascii="Arial" w:hAnsi="Arial" w:cs="Arial"/>
          <w:color w:val="000000" w:themeColor="text1"/>
          <w:sz w:val="22"/>
          <w:szCs w:val="22"/>
        </w:rPr>
        <w:t xml:space="preserve">Que el documento con la justificación jurídica y técnica de la presente resolución fue presentado para consideración de la CNCA en </w:t>
      </w:r>
      <w:r w:rsidR="007638CE">
        <w:rPr>
          <w:rFonts w:ascii="Arial" w:hAnsi="Arial" w:cs="Arial"/>
          <w:color w:val="000000" w:themeColor="text1"/>
          <w:sz w:val="22"/>
          <w:szCs w:val="22"/>
        </w:rPr>
        <w:t xml:space="preserve">la </w:t>
      </w:r>
      <w:r w:rsidRPr="007C6796">
        <w:rPr>
          <w:rFonts w:ascii="Arial" w:hAnsi="Arial" w:cs="Arial"/>
          <w:color w:val="000000" w:themeColor="text1"/>
          <w:sz w:val="22"/>
          <w:szCs w:val="22"/>
        </w:rPr>
        <w:t xml:space="preserve">sesión realizada el </w:t>
      </w:r>
      <w:r w:rsidR="00474474" w:rsidRPr="007638CE">
        <w:rPr>
          <w:rFonts w:ascii="Arial" w:hAnsi="Arial" w:cs="Arial"/>
          <w:color w:val="000000" w:themeColor="text1"/>
          <w:sz w:val="22"/>
          <w:szCs w:val="22"/>
        </w:rPr>
        <w:t>4 de junio de 2024</w:t>
      </w:r>
      <w:r w:rsidRPr="007638CE">
        <w:rPr>
          <w:rFonts w:ascii="Arial" w:hAnsi="Arial" w:cs="Arial"/>
          <w:color w:val="000000" w:themeColor="text1"/>
          <w:sz w:val="22"/>
          <w:szCs w:val="22"/>
        </w:rPr>
        <w:t>.</w:t>
      </w:r>
    </w:p>
    <w:p w14:paraId="418FFA44" w14:textId="77777777" w:rsidR="007D28E5" w:rsidRPr="007C6796" w:rsidRDefault="007D28E5" w:rsidP="006874BF">
      <w:pPr>
        <w:spacing w:line="276" w:lineRule="auto"/>
        <w:jc w:val="both"/>
        <w:rPr>
          <w:rFonts w:ascii="Arial" w:hAnsi="Arial" w:cs="Arial"/>
          <w:color w:val="FF0000"/>
          <w:sz w:val="22"/>
          <w:szCs w:val="22"/>
          <w:lang w:val="es-ES_tradnl"/>
        </w:rPr>
      </w:pPr>
    </w:p>
    <w:p w14:paraId="4B80D38D" w14:textId="77777777" w:rsidR="007D28E5" w:rsidRPr="007C6796" w:rsidRDefault="007D28E5" w:rsidP="006874BF">
      <w:pPr>
        <w:spacing w:line="276" w:lineRule="auto"/>
        <w:jc w:val="both"/>
        <w:rPr>
          <w:rFonts w:ascii="Arial" w:hAnsi="Arial" w:cs="Arial"/>
          <w:color w:val="000000" w:themeColor="text1"/>
          <w:sz w:val="22"/>
          <w:szCs w:val="22"/>
          <w:lang w:val="es-ES_tradnl"/>
        </w:rPr>
      </w:pPr>
      <w:r w:rsidRPr="007C6796">
        <w:rPr>
          <w:rFonts w:ascii="Arial" w:hAnsi="Arial" w:cs="Arial"/>
          <w:color w:val="000000" w:themeColor="text1"/>
          <w:sz w:val="22"/>
          <w:szCs w:val="22"/>
          <w:lang w:val="es-ES_tradnl"/>
        </w:rPr>
        <w:t>En mérito de lo anterior,</w:t>
      </w:r>
    </w:p>
    <w:p w14:paraId="5287B221" w14:textId="77777777" w:rsidR="007D28E5" w:rsidRPr="007C6796" w:rsidRDefault="007D28E5" w:rsidP="006874BF">
      <w:pPr>
        <w:spacing w:line="276" w:lineRule="auto"/>
        <w:ind w:firstLine="280"/>
        <w:jc w:val="center"/>
        <w:rPr>
          <w:rFonts w:ascii="Arial" w:hAnsi="Arial" w:cs="Arial"/>
          <w:b/>
          <w:color w:val="000000" w:themeColor="text1"/>
          <w:sz w:val="22"/>
          <w:szCs w:val="22"/>
          <w:lang w:val="es-ES_tradnl" w:eastAsia="es-ES_tradnl"/>
        </w:rPr>
      </w:pPr>
      <w:r w:rsidRPr="007C6796">
        <w:rPr>
          <w:rFonts w:ascii="Arial" w:hAnsi="Arial" w:cs="Arial"/>
          <w:b/>
          <w:color w:val="000000" w:themeColor="text1"/>
          <w:sz w:val="22"/>
          <w:szCs w:val="22"/>
          <w:lang w:val="es-ES_tradnl" w:eastAsia="es-ES_tradnl"/>
        </w:rPr>
        <w:t>RESUELVE:</w:t>
      </w:r>
    </w:p>
    <w:p w14:paraId="3AC989FC" w14:textId="77777777" w:rsidR="007D28E5" w:rsidRPr="007C6796" w:rsidRDefault="007D28E5" w:rsidP="006874BF">
      <w:pPr>
        <w:spacing w:line="276" w:lineRule="auto"/>
        <w:ind w:firstLine="280"/>
        <w:jc w:val="center"/>
        <w:rPr>
          <w:rFonts w:ascii="Arial" w:hAnsi="Arial" w:cs="Arial"/>
          <w:color w:val="000000" w:themeColor="text1"/>
          <w:sz w:val="22"/>
          <w:szCs w:val="22"/>
          <w:lang w:val="es-ES_tradnl" w:eastAsia="es-ES_tradnl"/>
        </w:rPr>
      </w:pPr>
    </w:p>
    <w:p w14:paraId="60BF54E6" w14:textId="77777777" w:rsidR="007D28E5" w:rsidRPr="007C6796" w:rsidRDefault="007D28E5" w:rsidP="006874BF">
      <w:pPr>
        <w:spacing w:line="276" w:lineRule="auto"/>
        <w:ind w:firstLine="280"/>
        <w:jc w:val="center"/>
        <w:rPr>
          <w:rFonts w:ascii="Arial" w:hAnsi="Arial" w:cs="Arial"/>
          <w:b/>
          <w:bCs/>
          <w:color w:val="000000" w:themeColor="text1"/>
          <w:sz w:val="22"/>
          <w:szCs w:val="22"/>
          <w:lang w:val="es-ES_tradnl"/>
        </w:rPr>
      </w:pPr>
      <w:r w:rsidRPr="007C6796">
        <w:rPr>
          <w:rFonts w:ascii="Arial" w:hAnsi="Arial" w:cs="Arial"/>
          <w:b/>
          <w:bCs/>
          <w:color w:val="000000" w:themeColor="text1"/>
          <w:sz w:val="22"/>
          <w:szCs w:val="22"/>
          <w:lang w:val="es-ES_tradnl"/>
        </w:rPr>
        <w:t>CAPÍTULO PRIMERO</w:t>
      </w:r>
    </w:p>
    <w:p w14:paraId="2728D8EB" w14:textId="77777777" w:rsidR="007D28E5" w:rsidRPr="007C6796" w:rsidRDefault="007D28E5" w:rsidP="006874BF">
      <w:pPr>
        <w:spacing w:line="276" w:lineRule="auto"/>
        <w:ind w:firstLine="280"/>
        <w:jc w:val="center"/>
        <w:outlineLvl w:val="1"/>
        <w:rPr>
          <w:rFonts w:ascii="Arial" w:hAnsi="Arial" w:cs="Arial"/>
          <w:b/>
          <w:bCs/>
          <w:color w:val="000000" w:themeColor="text1"/>
          <w:sz w:val="22"/>
          <w:szCs w:val="22"/>
          <w:lang w:val="es-ES_tradnl" w:eastAsia="es-ES_tradnl"/>
        </w:rPr>
      </w:pPr>
      <w:r w:rsidRPr="007C6796">
        <w:rPr>
          <w:rFonts w:ascii="Arial" w:hAnsi="Arial" w:cs="Arial"/>
          <w:b/>
          <w:bCs/>
          <w:color w:val="000000" w:themeColor="text1"/>
          <w:sz w:val="22"/>
          <w:szCs w:val="22"/>
          <w:lang w:val="es-ES_tradnl" w:eastAsia="es-ES_tradnl"/>
        </w:rPr>
        <w:t>DESTINO DEL CRÉDITO AGROPECUARIO Y RURAL</w:t>
      </w:r>
    </w:p>
    <w:p w14:paraId="65166F48" w14:textId="77777777" w:rsidR="007D28E5" w:rsidRPr="007C6796" w:rsidRDefault="007D28E5" w:rsidP="006874BF">
      <w:pPr>
        <w:spacing w:line="276" w:lineRule="auto"/>
        <w:jc w:val="both"/>
        <w:rPr>
          <w:rFonts w:ascii="Arial" w:hAnsi="Arial" w:cs="Arial"/>
          <w:b/>
          <w:bCs/>
          <w:color w:val="000000" w:themeColor="text1"/>
          <w:sz w:val="22"/>
          <w:szCs w:val="22"/>
          <w:lang w:val="es-ES_tradnl"/>
        </w:rPr>
      </w:pPr>
    </w:p>
    <w:p w14:paraId="171E0253" w14:textId="643AD91A" w:rsidR="1886EA83" w:rsidRDefault="003071C5" w:rsidP="003071C5">
      <w:pPr>
        <w:pStyle w:val="Prrafodelista"/>
        <w:numPr>
          <w:ilvl w:val="0"/>
          <w:numId w:val="5"/>
        </w:numPr>
        <w:spacing w:line="276" w:lineRule="auto"/>
        <w:contextualSpacing/>
        <w:jc w:val="both"/>
        <w:rPr>
          <w:rFonts w:ascii="Arial" w:hAnsi="Arial" w:cs="Arial"/>
          <w:color w:val="000000" w:themeColor="text1"/>
          <w:sz w:val="22"/>
          <w:szCs w:val="22"/>
        </w:rPr>
      </w:pPr>
      <w:r w:rsidRPr="003071C5">
        <w:rPr>
          <w:rFonts w:ascii="Arial" w:hAnsi="Arial" w:cs="Arial"/>
          <w:color w:val="000000" w:themeColor="text1"/>
          <w:sz w:val="22"/>
          <w:szCs w:val="22"/>
        </w:rPr>
        <w:t>Modificar el Artículo 2 de la Resolución 8 de 2023 de la CNCA de la siguiente manera:</w:t>
      </w:r>
      <w:r>
        <w:rPr>
          <w:rFonts w:ascii="Arial" w:hAnsi="Arial" w:cs="Arial"/>
          <w:b/>
          <w:bCs/>
          <w:color w:val="000000" w:themeColor="text1"/>
          <w:sz w:val="22"/>
          <w:szCs w:val="22"/>
        </w:rPr>
        <w:t xml:space="preserve"> </w:t>
      </w:r>
    </w:p>
    <w:p w14:paraId="7A6900BD" w14:textId="77777777" w:rsidR="003071C5" w:rsidRDefault="003071C5" w:rsidP="003071C5">
      <w:pPr>
        <w:pStyle w:val="Prrafodelista"/>
        <w:spacing w:line="276" w:lineRule="auto"/>
        <w:ind w:left="0"/>
        <w:contextualSpacing/>
        <w:jc w:val="both"/>
        <w:rPr>
          <w:rFonts w:ascii="Arial" w:hAnsi="Arial" w:cs="Arial"/>
          <w:b/>
          <w:bCs/>
          <w:color w:val="000000" w:themeColor="text1"/>
          <w:sz w:val="22"/>
          <w:szCs w:val="22"/>
        </w:rPr>
      </w:pPr>
    </w:p>
    <w:p w14:paraId="66F16171" w14:textId="32875F39" w:rsidR="007D28E5" w:rsidRPr="007C6796" w:rsidRDefault="003071C5" w:rsidP="003071C5">
      <w:pPr>
        <w:pStyle w:val="Prrafodelista"/>
        <w:spacing w:line="276" w:lineRule="auto"/>
        <w:ind w:left="360"/>
        <w:contextualSpacing/>
        <w:jc w:val="both"/>
        <w:rPr>
          <w:rFonts w:ascii="Arial" w:hAnsi="Arial" w:cs="Arial"/>
          <w:color w:val="000000" w:themeColor="text1"/>
          <w:sz w:val="22"/>
          <w:szCs w:val="22"/>
        </w:rPr>
      </w:pPr>
      <w:r w:rsidRPr="003071C5">
        <w:rPr>
          <w:rFonts w:ascii="Arial" w:hAnsi="Arial" w:cs="Arial"/>
          <w:color w:val="000000" w:themeColor="text1"/>
          <w:sz w:val="22"/>
          <w:szCs w:val="22"/>
        </w:rPr>
        <w:t>“</w:t>
      </w:r>
      <w:r w:rsidRPr="003071C5">
        <w:rPr>
          <w:rFonts w:ascii="Arial" w:hAnsi="Arial" w:cs="Arial"/>
          <w:color w:val="000000" w:themeColor="text1"/>
          <w:sz w:val="22"/>
          <w:szCs w:val="22"/>
          <w:u w:val="single"/>
        </w:rPr>
        <w:t xml:space="preserve">Artículo 2. </w:t>
      </w:r>
      <w:r w:rsidR="007D28E5" w:rsidRPr="003071C5">
        <w:rPr>
          <w:rFonts w:ascii="Arial" w:hAnsi="Arial" w:cs="Arial"/>
          <w:color w:val="000000" w:themeColor="text1"/>
          <w:sz w:val="22"/>
          <w:szCs w:val="22"/>
          <w:u w:val="single"/>
        </w:rPr>
        <w:t>Actividades Financiables</w:t>
      </w:r>
      <w:r w:rsidR="007D28E5" w:rsidRPr="003071C5">
        <w:rPr>
          <w:rFonts w:ascii="Arial" w:hAnsi="Arial" w:cs="Arial"/>
          <w:color w:val="000000" w:themeColor="text1"/>
          <w:sz w:val="22"/>
          <w:szCs w:val="22"/>
        </w:rPr>
        <w:t>.</w:t>
      </w:r>
      <w:r w:rsidR="007D28E5" w:rsidRPr="007C6796">
        <w:rPr>
          <w:rFonts w:ascii="Arial" w:hAnsi="Arial" w:cs="Arial"/>
          <w:color w:val="000000" w:themeColor="text1"/>
          <w:sz w:val="22"/>
          <w:szCs w:val="22"/>
        </w:rPr>
        <w:t> El Crédito de Fomento Agropecuario y Rural se destinará a la financiación de las siguientes actividades, sin perjuicio de otras que defina la CNCA o la Ley.</w:t>
      </w:r>
    </w:p>
    <w:p w14:paraId="1E3F408A" w14:textId="21AD698C" w:rsidR="57FBFA29" w:rsidRPr="007C6796" w:rsidRDefault="57FBFA29" w:rsidP="003071C5">
      <w:pPr>
        <w:spacing w:line="276" w:lineRule="auto"/>
        <w:ind w:left="360"/>
        <w:contextualSpacing/>
        <w:jc w:val="both"/>
        <w:rPr>
          <w:rFonts w:ascii="Arial" w:hAnsi="Arial" w:cs="Arial"/>
          <w:color w:val="000000" w:themeColor="text1"/>
          <w:sz w:val="22"/>
          <w:szCs w:val="22"/>
        </w:rPr>
      </w:pPr>
    </w:p>
    <w:p w14:paraId="55340956" w14:textId="2A4700CE" w:rsidR="007D28E5" w:rsidRPr="00665F72" w:rsidRDefault="007D28E5" w:rsidP="003071C5">
      <w:pPr>
        <w:pStyle w:val="paragraph"/>
        <w:numPr>
          <w:ilvl w:val="0"/>
          <w:numId w:val="1"/>
        </w:numPr>
        <w:spacing w:before="0" w:beforeAutospacing="0" w:after="0" w:afterAutospacing="0" w:line="276" w:lineRule="auto"/>
        <w:ind w:left="1080"/>
        <w:jc w:val="both"/>
        <w:textAlignment w:val="baseline"/>
        <w:rPr>
          <w:rStyle w:val="eop"/>
          <w:rFonts w:ascii="Arial" w:hAnsi="Arial" w:cs="Arial"/>
          <w:sz w:val="22"/>
          <w:szCs w:val="22"/>
        </w:rPr>
      </w:pPr>
      <w:r w:rsidRPr="00665F72">
        <w:rPr>
          <w:rStyle w:val="normaltextrun"/>
          <w:rFonts w:ascii="Arial" w:hAnsi="Arial" w:cs="Arial"/>
          <w:sz w:val="22"/>
          <w:szCs w:val="22"/>
          <w:lang w:val="es-ES"/>
        </w:rPr>
        <w:t>La siembra, sostenimiento y cosecha de especies vegetales.</w:t>
      </w:r>
      <w:r w:rsidRPr="00665F72">
        <w:rPr>
          <w:rStyle w:val="eop"/>
          <w:rFonts w:ascii="Arial" w:hAnsi="Arial" w:cs="Arial"/>
          <w:sz w:val="22"/>
          <w:szCs w:val="22"/>
        </w:rPr>
        <w:t> </w:t>
      </w:r>
      <w:r w:rsidR="4B0D0544" w:rsidRPr="00665F72">
        <w:rPr>
          <w:rStyle w:val="eop"/>
          <w:rFonts w:ascii="Arial" w:hAnsi="Arial" w:cs="Arial"/>
          <w:sz w:val="22"/>
          <w:szCs w:val="22"/>
        </w:rPr>
        <w:t xml:space="preserve">En especial las </w:t>
      </w:r>
      <w:r w:rsidR="00CF360D" w:rsidRPr="00665F72">
        <w:rPr>
          <w:rStyle w:val="eop"/>
          <w:rFonts w:ascii="Arial" w:hAnsi="Arial" w:cs="Arial"/>
          <w:sz w:val="22"/>
          <w:szCs w:val="22"/>
        </w:rPr>
        <w:t xml:space="preserve">que </w:t>
      </w:r>
      <w:r w:rsidR="00375BEF" w:rsidRPr="00665F72">
        <w:rPr>
          <w:rStyle w:val="eop"/>
          <w:rFonts w:ascii="Arial" w:hAnsi="Arial" w:cs="Arial"/>
          <w:sz w:val="22"/>
          <w:szCs w:val="22"/>
        </w:rPr>
        <w:t>se hagan bajo esquemas de agroecología</w:t>
      </w:r>
      <w:r w:rsidR="005D5F3B" w:rsidRPr="00665F72">
        <w:rPr>
          <w:rStyle w:val="eop"/>
          <w:rFonts w:ascii="Arial" w:hAnsi="Arial" w:cs="Arial"/>
          <w:sz w:val="22"/>
          <w:szCs w:val="22"/>
        </w:rPr>
        <w:t xml:space="preserve">, agricultura regenerativa u otras técnicas que promuevan la </w:t>
      </w:r>
      <w:r w:rsidR="4B0D0544" w:rsidRPr="00665F72">
        <w:rPr>
          <w:rStyle w:val="eop"/>
          <w:rFonts w:ascii="Arial" w:hAnsi="Arial" w:cs="Arial"/>
          <w:sz w:val="22"/>
          <w:szCs w:val="22"/>
        </w:rPr>
        <w:t>adapta</w:t>
      </w:r>
      <w:r w:rsidR="002964DA" w:rsidRPr="00665F72">
        <w:rPr>
          <w:rStyle w:val="eop"/>
          <w:rFonts w:ascii="Arial" w:hAnsi="Arial" w:cs="Arial"/>
          <w:sz w:val="22"/>
          <w:szCs w:val="22"/>
        </w:rPr>
        <w:t xml:space="preserve">ción </w:t>
      </w:r>
      <w:r w:rsidR="00FF0FD4" w:rsidRPr="00665F72">
        <w:rPr>
          <w:rStyle w:val="eop"/>
          <w:rFonts w:ascii="Arial" w:hAnsi="Arial" w:cs="Arial"/>
          <w:sz w:val="22"/>
          <w:szCs w:val="22"/>
        </w:rPr>
        <w:t>al</w:t>
      </w:r>
      <w:r w:rsidR="4B0D0544" w:rsidRPr="00665F72">
        <w:rPr>
          <w:rStyle w:val="eop"/>
          <w:rFonts w:ascii="Arial" w:hAnsi="Arial" w:cs="Arial"/>
          <w:sz w:val="22"/>
          <w:szCs w:val="22"/>
        </w:rPr>
        <w:t xml:space="preserve"> cambio climático</w:t>
      </w:r>
      <w:r w:rsidR="00443E8F" w:rsidRPr="00665F72">
        <w:rPr>
          <w:rStyle w:val="eop"/>
          <w:rFonts w:ascii="Arial" w:hAnsi="Arial" w:cs="Arial"/>
          <w:sz w:val="22"/>
          <w:szCs w:val="22"/>
        </w:rPr>
        <w:t xml:space="preserve"> y el respeto a los ecosistemas</w:t>
      </w:r>
      <w:r w:rsidR="4B0D0544" w:rsidRPr="00665F72">
        <w:rPr>
          <w:rStyle w:val="eop"/>
          <w:rFonts w:ascii="Arial" w:hAnsi="Arial" w:cs="Arial"/>
          <w:sz w:val="22"/>
          <w:szCs w:val="22"/>
        </w:rPr>
        <w:t>.</w:t>
      </w:r>
    </w:p>
    <w:p w14:paraId="4857078D" w14:textId="77777777" w:rsidR="007D28E5" w:rsidRPr="007C6796" w:rsidRDefault="007D28E5" w:rsidP="003071C5">
      <w:pPr>
        <w:pStyle w:val="paragraph"/>
        <w:spacing w:before="0" w:beforeAutospacing="0" w:after="0" w:afterAutospacing="0" w:line="276" w:lineRule="auto"/>
        <w:ind w:left="1080" w:firstLine="60"/>
        <w:jc w:val="both"/>
        <w:textAlignment w:val="baseline"/>
        <w:rPr>
          <w:rFonts w:ascii="Arial" w:hAnsi="Arial" w:cs="Arial"/>
          <w:sz w:val="22"/>
          <w:szCs w:val="22"/>
        </w:rPr>
      </w:pPr>
    </w:p>
    <w:p w14:paraId="1A7E83B1" w14:textId="0ABEC960" w:rsidR="008E1144" w:rsidRPr="007F2BCB" w:rsidRDefault="007D28E5" w:rsidP="003071C5">
      <w:pPr>
        <w:pStyle w:val="paragraph"/>
        <w:numPr>
          <w:ilvl w:val="0"/>
          <w:numId w:val="1"/>
        </w:numPr>
        <w:spacing w:before="0" w:beforeAutospacing="0" w:after="0" w:afterAutospacing="0" w:line="276" w:lineRule="auto"/>
        <w:ind w:left="1080"/>
        <w:jc w:val="both"/>
        <w:textAlignment w:val="baseline"/>
        <w:rPr>
          <w:rStyle w:val="eop"/>
          <w:rFonts w:ascii="Arial" w:hAnsi="Arial" w:cs="Arial"/>
          <w:sz w:val="22"/>
          <w:szCs w:val="22"/>
        </w:rPr>
      </w:pPr>
      <w:r w:rsidRPr="007F2BCB">
        <w:rPr>
          <w:rStyle w:val="normaltextrun"/>
          <w:rFonts w:ascii="Arial" w:hAnsi="Arial" w:cs="Arial"/>
          <w:sz w:val="22"/>
          <w:szCs w:val="22"/>
          <w:lang w:val="es-ES"/>
        </w:rPr>
        <w:t>La producción</w:t>
      </w:r>
      <w:r w:rsidR="341CD34D" w:rsidRPr="007F2BCB">
        <w:rPr>
          <w:rStyle w:val="normaltextrun"/>
          <w:rFonts w:ascii="Arial" w:hAnsi="Arial" w:cs="Arial"/>
          <w:sz w:val="22"/>
          <w:szCs w:val="22"/>
          <w:lang w:val="es-ES"/>
        </w:rPr>
        <w:t xml:space="preserve"> agropecuaria</w:t>
      </w:r>
      <w:r w:rsidRPr="007F2BCB">
        <w:rPr>
          <w:rStyle w:val="normaltextrun"/>
          <w:rFonts w:ascii="Arial" w:hAnsi="Arial" w:cs="Arial"/>
          <w:sz w:val="22"/>
          <w:szCs w:val="22"/>
          <w:lang w:val="es-ES"/>
        </w:rPr>
        <w:t xml:space="preserve"> y su sostenimiento. </w:t>
      </w:r>
      <w:r w:rsidR="008E1144" w:rsidRPr="007F2BCB">
        <w:rPr>
          <w:rStyle w:val="eop"/>
          <w:rFonts w:ascii="Arial" w:hAnsi="Arial" w:cs="Arial"/>
          <w:sz w:val="22"/>
          <w:szCs w:val="22"/>
        </w:rPr>
        <w:t>En especial las que fomenten la reconversión productiva para el desarrollo sostenible y la adaptación al cambio climático.</w:t>
      </w:r>
    </w:p>
    <w:p w14:paraId="59E00950" w14:textId="77777777" w:rsidR="005D06EB" w:rsidRPr="007C6796" w:rsidRDefault="005D06EB" w:rsidP="003071C5">
      <w:pPr>
        <w:pStyle w:val="Prrafodelista"/>
        <w:spacing w:line="276" w:lineRule="auto"/>
        <w:ind w:left="1068"/>
        <w:rPr>
          <w:rStyle w:val="normaltextrun"/>
          <w:rFonts w:ascii="Arial" w:hAnsi="Arial" w:cs="Arial"/>
          <w:sz w:val="22"/>
          <w:szCs w:val="22"/>
        </w:rPr>
      </w:pPr>
    </w:p>
    <w:p w14:paraId="5A4F2305" w14:textId="50FDB16D" w:rsidR="007F6BF2" w:rsidRDefault="00DA4CD9" w:rsidP="003071C5">
      <w:pPr>
        <w:pStyle w:val="Prrafodelista"/>
        <w:numPr>
          <w:ilvl w:val="0"/>
          <w:numId w:val="1"/>
        </w:numPr>
        <w:spacing w:line="276" w:lineRule="auto"/>
        <w:ind w:left="1080"/>
        <w:jc w:val="both"/>
        <w:textAlignment w:val="baseline"/>
        <w:rPr>
          <w:rStyle w:val="normaltextrun"/>
          <w:rFonts w:ascii="Arial" w:hAnsi="Arial" w:cs="Arial"/>
          <w:sz w:val="22"/>
          <w:szCs w:val="22"/>
        </w:rPr>
      </w:pPr>
      <w:r w:rsidRPr="004E7E57">
        <w:rPr>
          <w:rStyle w:val="normaltextrun"/>
          <w:rFonts w:ascii="Arial" w:hAnsi="Arial" w:cs="Arial"/>
          <w:sz w:val="22"/>
          <w:szCs w:val="22"/>
        </w:rPr>
        <w:t>La</w:t>
      </w:r>
      <w:r w:rsidR="771B6D71" w:rsidRPr="004E7E57">
        <w:rPr>
          <w:rStyle w:val="normaltextrun"/>
          <w:rFonts w:ascii="Arial" w:hAnsi="Arial" w:cs="Arial"/>
          <w:sz w:val="22"/>
          <w:szCs w:val="22"/>
        </w:rPr>
        <w:t xml:space="preserve"> transformación de </w:t>
      </w:r>
      <w:r w:rsidR="00C24A26" w:rsidRPr="004E7E57">
        <w:rPr>
          <w:rStyle w:val="normaltextrun"/>
          <w:rFonts w:ascii="Arial" w:hAnsi="Arial" w:cs="Arial"/>
          <w:sz w:val="22"/>
          <w:szCs w:val="22"/>
        </w:rPr>
        <w:t>la producción</w:t>
      </w:r>
      <w:r w:rsidR="00BA03FA">
        <w:rPr>
          <w:rStyle w:val="normaltextrun"/>
          <w:rFonts w:ascii="Arial" w:hAnsi="Arial" w:cs="Arial"/>
          <w:sz w:val="22"/>
          <w:szCs w:val="22"/>
        </w:rPr>
        <w:t xml:space="preserve"> </w:t>
      </w:r>
      <w:r w:rsidR="00850D77" w:rsidRPr="004E7E57">
        <w:rPr>
          <w:rStyle w:val="normaltextrun"/>
          <w:rFonts w:ascii="Arial" w:hAnsi="Arial" w:cs="Arial"/>
          <w:sz w:val="22"/>
          <w:szCs w:val="22"/>
        </w:rPr>
        <w:t>nacional</w:t>
      </w:r>
      <w:r w:rsidR="00C24A26" w:rsidRPr="004E7E57">
        <w:rPr>
          <w:rStyle w:val="normaltextrun"/>
          <w:rFonts w:ascii="Arial" w:hAnsi="Arial" w:cs="Arial"/>
          <w:sz w:val="22"/>
          <w:szCs w:val="22"/>
        </w:rPr>
        <w:t xml:space="preserve"> </w:t>
      </w:r>
      <w:r w:rsidR="007A1C80" w:rsidRPr="004E7E57">
        <w:rPr>
          <w:rStyle w:val="normaltextrun"/>
          <w:rFonts w:ascii="Arial" w:hAnsi="Arial" w:cs="Arial"/>
          <w:sz w:val="22"/>
          <w:szCs w:val="22"/>
          <w:lang w:eastAsia="es-CO"/>
        </w:rPr>
        <w:t>de</w:t>
      </w:r>
      <w:r w:rsidR="008C0676" w:rsidRPr="004E7E57">
        <w:rPr>
          <w:rStyle w:val="normaltextrun"/>
          <w:rFonts w:ascii="Arial" w:hAnsi="Arial" w:cs="Arial"/>
          <w:sz w:val="22"/>
          <w:szCs w:val="22"/>
          <w:lang w:eastAsia="es-CO"/>
        </w:rPr>
        <w:t xml:space="preserve"> las actividades </w:t>
      </w:r>
      <w:r w:rsidR="00FF45BE" w:rsidRPr="004E7E57">
        <w:rPr>
          <w:rStyle w:val="normaltextrun"/>
          <w:rFonts w:ascii="Arial" w:hAnsi="Arial" w:cs="Arial"/>
          <w:sz w:val="22"/>
          <w:szCs w:val="22"/>
          <w:lang w:eastAsia="es-CO"/>
        </w:rPr>
        <w:t>agropecuarias</w:t>
      </w:r>
      <w:r w:rsidR="008E4C4B">
        <w:rPr>
          <w:rFonts w:ascii="Arial" w:hAnsi="Arial" w:cs="Arial"/>
          <w:color w:val="000000" w:themeColor="text1"/>
          <w:sz w:val="22"/>
          <w:szCs w:val="22"/>
        </w:rPr>
        <w:t>.</w:t>
      </w:r>
    </w:p>
    <w:p w14:paraId="4FDD7C6D" w14:textId="77777777" w:rsidR="004E7E57" w:rsidRPr="004E7E57" w:rsidRDefault="004E7E57" w:rsidP="003071C5">
      <w:pPr>
        <w:spacing w:line="276" w:lineRule="auto"/>
        <w:ind w:left="360"/>
        <w:jc w:val="both"/>
        <w:textAlignment w:val="baseline"/>
        <w:rPr>
          <w:rFonts w:ascii="Arial" w:hAnsi="Arial" w:cs="Arial"/>
          <w:sz w:val="22"/>
          <w:szCs w:val="22"/>
        </w:rPr>
      </w:pPr>
    </w:p>
    <w:p w14:paraId="1FDF629E" w14:textId="43BCE30A" w:rsidR="007D28E5" w:rsidRPr="007C6796" w:rsidRDefault="3BF01723" w:rsidP="003071C5">
      <w:pPr>
        <w:pStyle w:val="paragraph"/>
        <w:numPr>
          <w:ilvl w:val="0"/>
          <w:numId w:val="1"/>
        </w:numPr>
        <w:spacing w:before="0" w:beforeAutospacing="0" w:after="0" w:afterAutospacing="0" w:line="276" w:lineRule="auto"/>
        <w:ind w:left="1080"/>
        <w:jc w:val="both"/>
        <w:textAlignment w:val="baseline"/>
        <w:rPr>
          <w:rStyle w:val="normaltextrun"/>
          <w:rFonts w:ascii="Arial" w:hAnsi="Arial" w:cs="Arial"/>
          <w:sz w:val="22"/>
          <w:szCs w:val="22"/>
        </w:rPr>
      </w:pPr>
      <w:r w:rsidRPr="1886EA83">
        <w:rPr>
          <w:rStyle w:val="normaltextrun"/>
          <w:rFonts w:ascii="Arial" w:hAnsi="Arial" w:cs="Arial"/>
          <w:sz w:val="22"/>
          <w:szCs w:val="22"/>
          <w:lang w:val="es-ES"/>
        </w:rPr>
        <w:t xml:space="preserve">La comercialización de productos </w:t>
      </w:r>
      <w:r w:rsidR="2E85A360" w:rsidRPr="008D44DC">
        <w:rPr>
          <w:rStyle w:val="normaltextrun"/>
          <w:rFonts w:ascii="Arial" w:hAnsi="Arial" w:cs="Arial"/>
          <w:sz w:val="22"/>
          <w:szCs w:val="22"/>
          <w:lang w:val="es-ES"/>
        </w:rPr>
        <w:t xml:space="preserve">relacionados con las cadenas de valor nacionales </w:t>
      </w:r>
      <w:r w:rsidR="000112C4" w:rsidRPr="1886EA83">
        <w:rPr>
          <w:rStyle w:val="normaltextrun"/>
          <w:rFonts w:ascii="Arial" w:hAnsi="Arial" w:cs="Arial"/>
          <w:sz w:val="22"/>
          <w:szCs w:val="22"/>
          <w:lang w:val="es-ES"/>
        </w:rPr>
        <w:t>agropecuari</w:t>
      </w:r>
      <w:r w:rsidR="008D44DC" w:rsidRPr="008D44DC">
        <w:rPr>
          <w:rStyle w:val="normaltextrun"/>
          <w:rFonts w:ascii="Arial" w:hAnsi="Arial" w:cs="Arial"/>
          <w:sz w:val="22"/>
          <w:szCs w:val="22"/>
          <w:lang w:val="es-ES"/>
        </w:rPr>
        <w:t>o</w:t>
      </w:r>
      <w:r w:rsidR="000112C4" w:rsidRPr="1886EA83">
        <w:rPr>
          <w:rStyle w:val="normaltextrun"/>
          <w:rFonts w:ascii="Arial" w:hAnsi="Arial" w:cs="Arial"/>
          <w:sz w:val="22"/>
          <w:szCs w:val="22"/>
          <w:lang w:val="es-ES"/>
        </w:rPr>
        <w:t>s</w:t>
      </w:r>
      <w:r w:rsidRPr="1886EA83">
        <w:rPr>
          <w:rStyle w:val="normaltextrun"/>
          <w:rFonts w:ascii="Arial" w:hAnsi="Arial" w:cs="Arial"/>
          <w:sz w:val="22"/>
          <w:szCs w:val="22"/>
          <w:lang w:val="es-ES"/>
        </w:rPr>
        <w:t xml:space="preserve">, bien sea para su distribución directa o para su transformación o alistamiento, </w:t>
      </w:r>
      <w:r w:rsidR="007A7CB8" w:rsidRPr="1886EA83">
        <w:rPr>
          <w:rStyle w:val="normaltextrun"/>
          <w:rFonts w:ascii="Arial" w:hAnsi="Arial" w:cs="Arial"/>
          <w:sz w:val="22"/>
          <w:szCs w:val="22"/>
          <w:lang w:val="es-ES"/>
        </w:rPr>
        <w:t xml:space="preserve">o </w:t>
      </w:r>
      <w:r w:rsidR="006F374E" w:rsidRPr="1886EA83">
        <w:rPr>
          <w:rStyle w:val="normaltextrun"/>
          <w:rFonts w:ascii="Arial" w:hAnsi="Arial" w:cs="Arial"/>
          <w:sz w:val="22"/>
          <w:szCs w:val="22"/>
          <w:lang w:val="es-ES"/>
        </w:rPr>
        <w:t>se realice</w:t>
      </w:r>
      <w:r w:rsidR="007A7CB8" w:rsidRPr="1886EA83">
        <w:rPr>
          <w:rStyle w:val="normaltextrun"/>
          <w:rFonts w:ascii="Arial" w:hAnsi="Arial" w:cs="Arial"/>
          <w:sz w:val="22"/>
          <w:szCs w:val="22"/>
          <w:lang w:val="es-ES"/>
        </w:rPr>
        <w:t xml:space="preserve"> través de entidades organizativas de productores tales como cooperativas, asociaciones y sociedades de productores debidamente constituidas</w:t>
      </w:r>
      <w:r w:rsidR="72C1B87E" w:rsidRPr="1886EA83">
        <w:rPr>
          <w:rStyle w:val="normaltextrun"/>
          <w:rFonts w:ascii="Arial" w:hAnsi="Arial" w:cs="Arial"/>
          <w:sz w:val="22"/>
          <w:szCs w:val="22"/>
          <w:lang w:val="es-ES"/>
        </w:rPr>
        <w:t>.</w:t>
      </w:r>
      <w:r w:rsidRPr="1886EA83">
        <w:rPr>
          <w:rStyle w:val="normaltextrun"/>
          <w:rFonts w:ascii="Arial" w:hAnsi="Arial" w:cs="Arial"/>
          <w:sz w:val="22"/>
          <w:szCs w:val="22"/>
          <w:lang w:val="es-ES"/>
        </w:rPr>
        <w:t xml:space="preserve">  </w:t>
      </w:r>
    </w:p>
    <w:p w14:paraId="68C77A3F" w14:textId="77777777" w:rsidR="00FE243B" w:rsidRPr="007C6796" w:rsidRDefault="00FE243B" w:rsidP="003071C5">
      <w:pPr>
        <w:pStyle w:val="Prrafodelista"/>
        <w:spacing w:line="276" w:lineRule="auto"/>
        <w:ind w:left="1068"/>
        <w:rPr>
          <w:rStyle w:val="normaltextrun"/>
          <w:rFonts w:ascii="Arial" w:hAnsi="Arial" w:cs="Arial"/>
          <w:sz w:val="22"/>
          <w:szCs w:val="22"/>
        </w:rPr>
      </w:pPr>
    </w:p>
    <w:p w14:paraId="71B02383" w14:textId="3ECB90ED" w:rsidR="007D28E5" w:rsidRPr="007C6796" w:rsidRDefault="007D28E5" w:rsidP="003071C5">
      <w:pPr>
        <w:pStyle w:val="paragraph"/>
        <w:numPr>
          <w:ilvl w:val="0"/>
          <w:numId w:val="1"/>
        </w:numPr>
        <w:spacing w:before="0" w:beforeAutospacing="0" w:after="0" w:afterAutospacing="0" w:line="276" w:lineRule="auto"/>
        <w:ind w:left="1080"/>
        <w:jc w:val="both"/>
        <w:textAlignment w:val="baseline"/>
        <w:rPr>
          <w:rStyle w:val="eop"/>
          <w:rFonts w:ascii="Arial" w:hAnsi="Arial" w:cs="Arial"/>
          <w:sz w:val="22"/>
          <w:szCs w:val="22"/>
        </w:rPr>
      </w:pPr>
      <w:r w:rsidRPr="007C6796">
        <w:rPr>
          <w:rStyle w:val="normaltextrun"/>
          <w:rFonts w:ascii="Arial" w:hAnsi="Arial" w:cs="Arial"/>
          <w:sz w:val="22"/>
          <w:szCs w:val="22"/>
          <w:lang w:val="es-ES"/>
        </w:rPr>
        <w:t xml:space="preserve">La prestación de servicios de apoyo directamente dirigidos a la producción primaria de las </w:t>
      </w:r>
      <w:r w:rsidRPr="00C578C0">
        <w:rPr>
          <w:rStyle w:val="normaltextrun"/>
          <w:rFonts w:ascii="Arial" w:hAnsi="Arial" w:cs="Arial"/>
          <w:sz w:val="22"/>
          <w:szCs w:val="22"/>
          <w:lang w:val="es-ES"/>
        </w:rPr>
        <w:t>actividades</w:t>
      </w:r>
      <w:r w:rsidR="00765059" w:rsidRPr="00C578C0">
        <w:rPr>
          <w:rStyle w:val="normaltextrun"/>
          <w:rFonts w:ascii="Arial" w:hAnsi="Arial" w:cs="Arial"/>
          <w:sz w:val="22"/>
          <w:szCs w:val="22"/>
          <w:lang w:val="es-ES"/>
        </w:rPr>
        <w:t xml:space="preserve"> </w:t>
      </w:r>
      <w:r w:rsidR="000112C4" w:rsidRPr="00C578C0">
        <w:rPr>
          <w:rStyle w:val="normaltextrun"/>
          <w:rFonts w:ascii="Arial" w:hAnsi="Arial" w:cs="Arial"/>
          <w:sz w:val="22"/>
          <w:szCs w:val="22"/>
          <w:lang w:val="es-ES"/>
        </w:rPr>
        <w:t>agropecuarias</w:t>
      </w:r>
      <w:r w:rsidRPr="00C578C0">
        <w:rPr>
          <w:rStyle w:val="normaltextrun"/>
          <w:rFonts w:ascii="Arial" w:hAnsi="Arial" w:cs="Arial"/>
          <w:sz w:val="22"/>
          <w:szCs w:val="22"/>
          <w:lang w:val="es-ES"/>
        </w:rPr>
        <w:t>.</w:t>
      </w:r>
      <w:r w:rsidRPr="007C6796">
        <w:rPr>
          <w:rStyle w:val="eop"/>
          <w:rFonts w:ascii="Arial" w:hAnsi="Arial" w:cs="Arial"/>
          <w:sz w:val="22"/>
          <w:szCs w:val="22"/>
        </w:rPr>
        <w:t> </w:t>
      </w:r>
    </w:p>
    <w:p w14:paraId="0D4F52E0" w14:textId="77777777" w:rsidR="007D28E5" w:rsidRPr="007C6796" w:rsidRDefault="007D28E5" w:rsidP="003071C5">
      <w:pPr>
        <w:pStyle w:val="paragraph"/>
        <w:spacing w:before="0" w:beforeAutospacing="0" w:after="0" w:afterAutospacing="0" w:line="276" w:lineRule="auto"/>
        <w:ind w:left="360" w:firstLine="60"/>
        <w:jc w:val="both"/>
        <w:textAlignment w:val="baseline"/>
        <w:rPr>
          <w:rFonts w:ascii="Arial" w:hAnsi="Arial" w:cs="Arial"/>
          <w:sz w:val="22"/>
          <w:szCs w:val="22"/>
        </w:rPr>
      </w:pPr>
    </w:p>
    <w:p w14:paraId="372B1FA3" w14:textId="64C43EF7" w:rsidR="007D28E5" w:rsidRPr="007C6796" w:rsidRDefault="007D28E5" w:rsidP="003071C5">
      <w:pPr>
        <w:pStyle w:val="paragraph"/>
        <w:numPr>
          <w:ilvl w:val="0"/>
          <w:numId w:val="1"/>
        </w:numPr>
        <w:spacing w:before="0" w:beforeAutospacing="0" w:after="0" w:afterAutospacing="0" w:line="276" w:lineRule="auto"/>
        <w:ind w:left="1080"/>
        <w:jc w:val="both"/>
        <w:textAlignment w:val="baseline"/>
        <w:rPr>
          <w:rFonts w:ascii="Arial" w:hAnsi="Arial" w:cs="Arial"/>
          <w:sz w:val="22"/>
          <w:szCs w:val="22"/>
        </w:rPr>
      </w:pPr>
      <w:r w:rsidRPr="1886EA83">
        <w:rPr>
          <w:rStyle w:val="normaltextrun"/>
          <w:rFonts w:ascii="Arial" w:hAnsi="Arial" w:cs="Arial"/>
          <w:sz w:val="22"/>
          <w:szCs w:val="22"/>
          <w:lang w:val="es-ES"/>
        </w:rPr>
        <w:t>Adquisición, reparación</w:t>
      </w:r>
      <w:r w:rsidR="00F8799B">
        <w:rPr>
          <w:rStyle w:val="normaltextrun"/>
          <w:rFonts w:ascii="Arial" w:hAnsi="Arial" w:cs="Arial"/>
          <w:sz w:val="22"/>
          <w:szCs w:val="22"/>
          <w:lang w:val="es-ES"/>
        </w:rPr>
        <w:t>, construcción</w:t>
      </w:r>
      <w:r w:rsidR="003F6D21">
        <w:rPr>
          <w:rStyle w:val="normaltextrun"/>
          <w:rFonts w:ascii="Arial" w:hAnsi="Arial" w:cs="Arial"/>
          <w:sz w:val="22"/>
          <w:szCs w:val="22"/>
          <w:lang w:val="es-ES"/>
        </w:rPr>
        <w:t>,</w:t>
      </w:r>
      <w:r w:rsidRPr="1886EA83">
        <w:rPr>
          <w:rStyle w:val="normaltextrun"/>
          <w:rFonts w:ascii="Arial" w:hAnsi="Arial" w:cs="Arial"/>
          <w:sz w:val="22"/>
          <w:szCs w:val="22"/>
          <w:lang w:val="es-ES"/>
        </w:rPr>
        <w:t xml:space="preserve"> </w:t>
      </w:r>
      <w:r w:rsidR="0054327D" w:rsidRPr="1886EA83">
        <w:rPr>
          <w:rStyle w:val="normaltextrun"/>
          <w:rFonts w:ascii="Arial" w:hAnsi="Arial" w:cs="Arial"/>
          <w:sz w:val="22"/>
          <w:szCs w:val="22"/>
          <w:lang w:val="es-ES"/>
        </w:rPr>
        <w:t>o</w:t>
      </w:r>
      <w:r w:rsidRPr="1886EA83">
        <w:rPr>
          <w:rStyle w:val="normaltextrun"/>
          <w:rFonts w:ascii="Arial" w:hAnsi="Arial" w:cs="Arial"/>
          <w:sz w:val="22"/>
          <w:szCs w:val="22"/>
          <w:lang w:val="es-ES"/>
        </w:rPr>
        <w:t xml:space="preserve"> mantenimiento </w:t>
      </w:r>
      <w:r w:rsidR="00836231" w:rsidRPr="1886EA83">
        <w:rPr>
          <w:rStyle w:val="normaltextrun"/>
          <w:rFonts w:ascii="Arial" w:hAnsi="Arial" w:cs="Arial"/>
          <w:sz w:val="22"/>
          <w:szCs w:val="22"/>
          <w:lang w:val="es-ES"/>
        </w:rPr>
        <w:t>de infraestructura</w:t>
      </w:r>
      <w:r w:rsidR="00022989" w:rsidRPr="1886EA83">
        <w:rPr>
          <w:rStyle w:val="normaltextrun"/>
          <w:rFonts w:ascii="Arial" w:hAnsi="Arial" w:cs="Arial"/>
          <w:sz w:val="22"/>
          <w:szCs w:val="22"/>
          <w:lang w:val="es-ES"/>
        </w:rPr>
        <w:t>,</w:t>
      </w:r>
      <w:r w:rsidR="00836231" w:rsidRPr="1886EA83">
        <w:rPr>
          <w:rStyle w:val="normaltextrun"/>
          <w:rFonts w:ascii="Arial" w:hAnsi="Arial" w:cs="Arial"/>
          <w:sz w:val="22"/>
          <w:szCs w:val="22"/>
          <w:lang w:val="es-ES"/>
        </w:rPr>
        <w:t xml:space="preserve"> </w:t>
      </w:r>
      <w:r w:rsidR="0054327D" w:rsidRPr="1886EA83">
        <w:rPr>
          <w:rStyle w:val="normaltextrun"/>
          <w:rFonts w:ascii="Arial" w:hAnsi="Arial" w:cs="Arial"/>
          <w:sz w:val="22"/>
          <w:szCs w:val="22"/>
          <w:lang w:val="es-ES"/>
        </w:rPr>
        <w:t>o</w:t>
      </w:r>
      <w:r w:rsidR="00836231" w:rsidRPr="1886EA83">
        <w:rPr>
          <w:rStyle w:val="normaltextrun"/>
          <w:rFonts w:ascii="Arial" w:hAnsi="Arial" w:cs="Arial"/>
          <w:sz w:val="22"/>
          <w:szCs w:val="22"/>
          <w:lang w:val="es-ES"/>
        </w:rPr>
        <w:t xml:space="preserve"> </w:t>
      </w:r>
      <w:r w:rsidRPr="1886EA83">
        <w:rPr>
          <w:rStyle w:val="normaltextrun"/>
          <w:rFonts w:ascii="Arial" w:hAnsi="Arial" w:cs="Arial"/>
          <w:sz w:val="22"/>
          <w:szCs w:val="22"/>
          <w:lang w:val="es-ES"/>
        </w:rPr>
        <w:t>de maquinaria y equipo para el desarrollo de la producción primaria o transformación agroindustrial de las actividades</w:t>
      </w:r>
      <w:r w:rsidR="00765059">
        <w:rPr>
          <w:rStyle w:val="normaltextrun"/>
          <w:rFonts w:ascii="Arial" w:hAnsi="Arial" w:cs="Arial"/>
          <w:sz w:val="22"/>
          <w:szCs w:val="22"/>
          <w:lang w:val="es-ES"/>
        </w:rPr>
        <w:t xml:space="preserve"> </w:t>
      </w:r>
      <w:r w:rsidR="00765059" w:rsidRPr="00CD49F4">
        <w:rPr>
          <w:rStyle w:val="normaltextrun"/>
          <w:rFonts w:ascii="Arial" w:hAnsi="Arial" w:cs="Arial"/>
          <w:sz w:val="22"/>
          <w:szCs w:val="22"/>
          <w:lang w:val="es-ES"/>
        </w:rPr>
        <w:t>agropecuarias</w:t>
      </w:r>
      <w:r w:rsidR="203C72AE" w:rsidRPr="1886EA83">
        <w:rPr>
          <w:rStyle w:val="normaltextrun"/>
          <w:rFonts w:ascii="Arial" w:hAnsi="Arial" w:cs="Arial"/>
          <w:sz w:val="22"/>
          <w:szCs w:val="22"/>
          <w:lang w:val="es-ES"/>
        </w:rPr>
        <w:t xml:space="preserve"> </w:t>
      </w:r>
      <w:r w:rsidR="00B36A46" w:rsidRPr="1886EA83">
        <w:rPr>
          <w:rStyle w:val="eop"/>
          <w:rFonts w:ascii="Arial" w:hAnsi="Arial" w:cs="Arial"/>
          <w:sz w:val="22"/>
          <w:szCs w:val="22"/>
          <w:lang w:val="es-ES"/>
        </w:rPr>
        <w:t xml:space="preserve">y el establecimiento </w:t>
      </w:r>
      <w:r w:rsidR="00B36A46" w:rsidRPr="1886EA83">
        <w:rPr>
          <w:rStyle w:val="normaltextrun"/>
          <w:rFonts w:ascii="Arial" w:hAnsi="Arial" w:cs="Arial"/>
          <w:sz w:val="22"/>
          <w:szCs w:val="22"/>
        </w:rPr>
        <w:t>de cadenas de frío,</w:t>
      </w:r>
      <w:r w:rsidR="00B36A46" w:rsidRPr="1886EA83">
        <w:rPr>
          <w:rStyle w:val="eop"/>
          <w:rFonts w:ascii="Arial" w:hAnsi="Arial" w:cs="Arial"/>
          <w:sz w:val="22"/>
          <w:szCs w:val="22"/>
        </w:rPr>
        <w:t xml:space="preserve"> </w:t>
      </w:r>
      <w:r w:rsidRPr="1886EA83">
        <w:rPr>
          <w:rStyle w:val="eop"/>
          <w:rFonts w:ascii="Arial" w:hAnsi="Arial" w:cs="Arial"/>
          <w:sz w:val="22"/>
          <w:szCs w:val="22"/>
        </w:rPr>
        <w:t>así como, para la comercialización de acuerdo con lo definido en el</w:t>
      </w:r>
      <w:r w:rsidR="27292772" w:rsidRPr="1886EA83">
        <w:rPr>
          <w:rStyle w:val="eop"/>
          <w:rFonts w:ascii="Arial" w:hAnsi="Arial" w:cs="Arial"/>
          <w:sz w:val="22"/>
          <w:szCs w:val="22"/>
        </w:rPr>
        <w:t xml:space="preserve"> numeral 4</w:t>
      </w:r>
      <w:r w:rsidRPr="1886EA83">
        <w:rPr>
          <w:rStyle w:val="eop"/>
          <w:rFonts w:ascii="Arial" w:hAnsi="Arial" w:cs="Arial"/>
          <w:sz w:val="22"/>
          <w:szCs w:val="22"/>
        </w:rPr>
        <w:t xml:space="preserve"> del presente artículo. </w:t>
      </w:r>
    </w:p>
    <w:p w14:paraId="0C6975E7" w14:textId="77777777" w:rsidR="007D28E5" w:rsidRPr="007C6796" w:rsidRDefault="007D28E5" w:rsidP="003071C5">
      <w:pPr>
        <w:pStyle w:val="paragraph"/>
        <w:spacing w:before="0" w:beforeAutospacing="0" w:after="0" w:afterAutospacing="0" w:line="276" w:lineRule="auto"/>
        <w:ind w:left="360" w:firstLine="60"/>
        <w:jc w:val="both"/>
        <w:textAlignment w:val="baseline"/>
        <w:rPr>
          <w:rFonts w:ascii="Arial" w:hAnsi="Arial" w:cs="Arial"/>
          <w:sz w:val="22"/>
          <w:szCs w:val="22"/>
        </w:rPr>
      </w:pPr>
    </w:p>
    <w:p w14:paraId="44DCCF8C" w14:textId="07358878" w:rsidR="007D28E5" w:rsidRPr="007C6796" w:rsidRDefault="007D28E5" w:rsidP="003071C5">
      <w:pPr>
        <w:pStyle w:val="paragraph"/>
        <w:numPr>
          <w:ilvl w:val="0"/>
          <w:numId w:val="1"/>
        </w:numPr>
        <w:spacing w:before="0" w:beforeAutospacing="0" w:after="0" w:afterAutospacing="0" w:line="276" w:lineRule="auto"/>
        <w:ind w:left="1080"/>
        <w:jc w:val="both"/>
        <w:textAlignment w:val="baseline"/>
        <w:rPr>
          <w:rFonts w:ascii="Arial" w:hAnsi="Arial" w:cs="Arial"/>
          <w:sz w:val="22"/>
          <w:szCs w:val="22"/>
        </w:rPr>
      </w:pPr>
      <w:r w:rsidRPr="007C6796">
        <w:rPr>
          <w:rStyle w:val="normaltextrun"/>
          <w:rFonts w:ascii="Arial" w:hAnsi="Arial" w:cs="Arial"/>
          <w:sz w:val="22"/>
          <w:szCs w:val="22"/>
          <w:lang w:val="es-ES"/>
        </w:rPr>
        <w:t>Adecuación de tierras e infraestructura</w:t>
      </w:r>
      <w:r w:rsidRPr="007C6796">
        <w:rPr>
          <w:rStyle w:val="eop"/>
          <w:rFonts w:ascii="Arial" w:hAnsi="Arial" w:cs="Arial"/>
          <w:sz w:val="22"/>
          <w:szCs w:val="22"/>
        </w:rPr>
        <w:t xml:space="preserve"> de riego, drenaje</w:t>
      </w:r>
      <w:r w:rsidR="00A8476E" w:rsidRPr="007C6796">
        <w:rPr>
          <w:rStyle w:val="eop"/>
          <w:rFonts w:ascii="Arial" w:hAnsi="Arial" w:cs="Arial"/>
          <w:sz w:val="22"/>
          <w:szCs w:val="22"/>
        </w:rPr>
        <w:t xml:space="preserve"> </w:t>
      </w:r>
      <w:r w:rsidRPr="007C6796">
        <w:rPr>
          <w:rStyle w:val="eop"/>
          <w:rFonts w:ascii="Arial" w:hAnsi="Arial" w:cs="Arial"/>
          <w:sz w:val="22"/>
          <w:szCs w:val="22"/>
        </w:rPr>
        <w:t xml:space="preserve">y/o control de inundaciones  </w:t>
      </w:r>
    </w:p>
    <w:p w14:paraId="66130347" w14:textId="77777777" w:rsidR="007D28E5" w:rsidRPr="007C6796" w:rsidRDefault="007D28E5" w:rsidP="003071C5">
      <w:pPr>
        <w:pStyle w:val="paragraph"/>
        <w:spacing w:before="0" w:beforeAutospacing="0" w:after="0" w:afterAutospacing="0" w:line="276" w:lineRule="auto"/>
        <w:ind w:left="360" w:firstLine="60"/>
        <w:jc w:val="both"/>
        <w:textAlignment w:val="baseline"/>
        <w:rPr>
          <w:rFonts w:ascii="Arial" w:hAnsi="Arial" w:cs="Arial"/>
          <w:sz w:val="22"/>
          <w:szCs w:val="22"/>
        </w:rPr>
      </w:pPr>
    </w:p>
    <w:p w14:paraId="2C43A5D8" w14:textId="24D88801" w:rsidR="00E26E10" w:rsidRPr="007C6796" w:rsidRDefault="007D28E5" w:rsidP="003071C5">
      <w:pPr>
        <w:pStyle w:val="paragraph"/>
        <w:numPr>
          <w:ilvl w:val="0"/>
          <w:numId w:val="1"/>
        </w:numPr>
        <w:spacing w:before="0" w:beforeAutospacing="0" w:after="0" w:afterAutospacing="0" w:line="276" w:lineRule="auto"/>
        <w:ind w:left="1080"/>
        <w:jc w:val="both"/>
        <w:textAlignment w:val="baseline"/>
        <w:rPr>
          <w:rFonts w:ascii="Arial" w:hAnsi="Arial" w:cs="Arial"/>
          <w:sz w:val="22"/>
          <w:szCs w:val="22"/>
        </w:rPr>
      </w:pPr>
      <w:r w:rsidRPr="1886EA83">
        <w:rPr>
          <w:rStyle w:val="normaltextrun"/>
          <w:rFonts w:ascii="Arial" w:hAnsi="Arial" w:cs="Arial"/>
          <w:sz w:val="22"/>
          <w:szCs w:val="22"/>
          <w:lang w:val="es-ES"/>
        </w:rPr>
        <w:t xml:space="preserve">Investigación en aspectos relacionados con actividades agropecuarias, </w:t>
      </w:r>
      <w:r w:rsidR="00E70E1C" w:rsidRPr="1886EA83">
        <w:rPr>
          <w:rStyle w:val="normaltextrun"/>
          <w:rFonts w:ascii="Arial" w:hAnsi="Arial" w:cs="Arial"/>
          <w:sz w:val="22"/>
          <w:szCs w:val="22"/>
          <w:lang w:val="es-ES"/>
        </w:rPr>
        <w:t xml:space="preserve">y aquellas relacionadas con </w:t>
      </w:r>
      <w:r w:rsidR="008737F9" w:rsidRPr="1886EA83">
        <w:rPr>
          <w:rStyle w:val="normaltextrun"/>
          <w:rFonts w:ascii="Arial" w:hAnsi="Arial" w:cs="Arial"/>
          <w:sz w:val="22"/>
          <w:szCs w:val="22"/>
          <w:lang w:val="es-ES"/>
        </w:rPr>
        <w:t>insumos agropecuarios</w:t>
      </w:r>
      <w:r w:rsidRPr="1886EA83">
        <w:rPr>
          <w:rStyle w:val="normaltextrun"/>
          <w:rFonts w:ascii="Arial" w:hAnsi="Arial" w:cs="Arial"/>
          <w:sz w:val="22"/>
          <w:szCs w:val="22"/>
          <w:lang w:val="es-ES"/>
        </w:rPr>
        <w:t>.</w:t>
      </w:r>
      <w:r w:rsidRPr="1886EA83">
        <w:rPr>
          <w:rStyle w:val="eop"/>
          <w:rFonts w:ascii="Arial" w:hAnsi="Arial" w:cs="Arial"/>
          <w:sz w:val="22"/>
          <w:szCs w:val="22"/>
        </w:rPr>
        <w:t> </w:t>
      </w:r>
    </w:p>
    <w:p w14:paraId="3A3E178D" w14:textId="77777777" w:rsidR="00E26E10" w:rsidRPr="007C6796" w:rsidRDefault="00E26E10" w:rsidP="003071C5">
      <w:pPr>
        <w:pStyle w:val="Prrafodelista"/>
        <w:ind w:left="1068"/>
        <w:rPr>
          <w:rStyle w:val="normaltextrun"/>
          <w:rFonts w:ascii="Arial" w:hAnsi="Arial" w:cs="Arial"/>
          <w:sz w:val="22"/>
          <w:szCs w:val="22"/>
        </w:rPr>
      </w:pPr>
    </w:p>
    <w:p w14:paraId="1E97EC0D" w14:textId="5276A278" w:rsidR="007D28E5" w:rsidRPr="007C6796" w:rsidRDefault="3BF01723" w:rsidP="003071C5">
      <w:pPr>
        <w:pStyle w:val="paragraph"/>
        <w:numPr>
          <w:ilvl w:val="0"/>
          <w:numId w:val="1"/>
        </w:numPr>
        <w:spacing w:before="0" w:beforeAutospacing="0" w:after="0" w:afterAutospacing="0" w:line="276" w:lineRule="auto"/>
        <w:ind w:left="1080"/>
        <w:jc w:val="both"/>
        <w:textAlignment w:val="baseline"/>
        <w:rPr>
          <w:rStyle w:val="eop"/>
          <w:rFonts w:ascii="Arial" w:hAnsi="Arial" w:cs="Arial"/>
          <w:sz w:val="22"/>
          <w:szCs w:val="22"/>
        </w:rPr>
      </w:pPr>
      <w:r w:rsidRPr="007C6796">
        <w:rPr>
          <w:rStyle w:val="normaltextrun"/>
          <w:rFonts w:ascii="Arial" w:hAnsi="Arial" w:cs="Arial"/>
          <w:sz w:val="22"/>
          <w:szCs w:val="22"/>
          <w:lang w:val="es-ES"/>
        </w:rPr>
        <w:t>Artesanías, minería</w:t>
      </w:r>
      <w:r w:rsidR="483238FF" w:rsidRPr="007C6796">
        <w:rPr>
          <w:rStyle w:val="normaltextrun"/>
          <w:rFonts w:ascii="Arial" w:hAnsi="Arial" w:cs="Arial"/>
          <w:sz w:val="22"/>
          <w:szCs w:val="22"/>
          <w:lang w:val="es-ES"/>
        </w:rPr>
        <w:t xml:space="preserve"> </w:t>
      </w:r>
      <w:r w:rsidR="306872A2" w:rsidRPr="002E31B4">
        <w:rPr>
          <w:rStyle w:val="normaltextrun"/>
          <w:rFonts w:ascii="Arial" w:hAnsi="Arial" w:cs="Arial"/>
          <w:sz w:val="22"/>
          <w:szCs w:val="22"/>
          <w:lang w:val="es-ES"/>
        </w:rPr>
        <w:t>o transformación de metales y piedras preciosas</w:t>
      </w:r>
      <w:r w:rsidR="306872A2" w:rsidRPr="007C6796">
        <w:rPr>
          <w:rStyle w:val="normaltextrun"/>
          <w:rFonts w:ascii="Arial" w:hAnsi="Arial" w:cs="Arial"/>
          <w:sz w:val="22"/>
          <w:szCs w:val="22"/>
          <w:lang w:val="es-ES"/>
        </w:rPr>
        <w:t xml:space="preserve"> </w:t>
      </w:r>
      <w:r w:rsidR="483238FF" w:rsidRPr="007C6796">
        <w:rPr>
          <w:rStyle w:val="normaltextrun"/>
          <w:rFonts w:ascii="Arial" w:hAnsi="Arial" w:cs="Arial"/>
          <w:sz w:val="22"/>
          <w:szCs w:val="22"/>
          <w:lang w:val="es-ES"/>
        </w:rPr>
        <w:t>desarrollada por pequeños productores de ingresos bajos o pequeños productores</w:t>
      </w:r>
      <w:r w:rsidR="63C82929" w:rsidRPr="007C6796">
        <w:rPr>
          <w:rStyle w:val="normaltextrun"/>
          <w:rFonts w:ascii="Arial" w:hAnsi="Arial" w:cs="Arial"/>
          <w:sz w:val="22"/>
          <w:szCs w:val="22"/>
          <w:lang w:val="es-ES"/>
        </w:rPr>
        <w:t xml:space="preserve">, </w:t>
      </w:r>
      <w:r w:rsidRPr="007C6796">
        <w:rPr>
          <w:rStyle w:val="normaltextrun"/>
          <w:rFonts w:ascii="Arial" w:hAnsi="Arial" w:cs="Arial"/>
          <w:sz w:val="22"/>
          <w:szCs w:val="22"/>
          <w:lang w:val="es-ES"/>
        </w:rPr>
        <w:t>y turismo rural y ecológico mencionados en el Artículo 3 de la Ley 731 de 2002.</w:t>
      </w:r>
      <w:r w:rsidRPr="007C6796">
        <w:rPr>
          <w:rStyle w:val="eop"/>
          <w:rFonts w:ascii="Arial" w:hAnsi="Arial" w:cs="Arial"/>
          <w:sz w:val="22"/>
          <w:szCs w:val="22"/>
        </w:rPr>
        <w:t> </w:t>
      </w:r>
      <w:r w:rsidR="7F55FD44" w:rsidRPr="007C6796">
        <w:rPr>
          <w:rStyle w:val="eop"/>
          <w:rFonts w:ascii="Arial" w:hAnsi="Arial" w:cs="Arial"/>
          <w:sz w:val="22"/>
          <w:szCs w:val="22"/>
        </w:rPr>
        <w:t xml:space="preserve"> </w:t>
      </w:r>
    </w:p>
    <w:p w14:paraId="67BD4972" w14:textId="77777777" w:rsidR="00E26E10" w:rsidRPr="007C6796" w:rsidRDefault="00E26E10" w:rsidP="003071C5">
      <w:pPr>
        <w:pStyle w:val="paragraph"/>
        <w:spacing w:before="0" w:beforeAutospacing="0" w:after="0" w:afterAutospacing="0" w:line="276" w:lineRule="auto"/>
        <w:ind w:left="360"/>
        <w:jc w:val="both"/>
        <w:textAlignment w:val="baseline"/>
        <w:rPr>
          <w:rFonts w:ascii="Arial" w:hAnsi="Arial" w:cs="Arial"/>
          <w:sz w:val="22"/>
          <w:szCs w:val="22"/>
        </w:rPr>
      </w:pPr>
    </w:p>
    <w:p w14:paraId="45475FE0" w14:textId="3328868F" w:rsidR="007D28E5" w:rsidRPr="00B57CD5" w:rsidRDefault="007D28E5" w:rsidP="003071C5">
      <w:pPr>
        <w:pStyle w:val="paragraph"/>
        <w:numPr>
          <w:ilvl w:val="0"/>
          <w:numId w:val="1"/>
        </w:numPr>
        <w:spacing w:before="0" w:beforeAutospacing="0" w:after="0" w:afterAutospacing="0" w:line="276" w:lineRule="auto"/>
        <w:ind w:left="1080"/>
        <w:jc w:val="both"/>
        <w:textAlignment w:val="baseline"/>
        <w:rPr>
          <w:rFonts w:ascii="Arial" w:hAnsi="Arial" w:cs="Arial"/>
          <w:sz w:val="22"/>
          <w:szCs w:val="22"/>
        </w:rPr>
      </w:pPr>
      <w:r w:rsidRPr="672C39F2">
        <w:rPr>
          <w:rStyle w:val="normaltextrun"/>
          <w:rFonts w:ascii="Arial" w:hAnsi="Arial" w:cs="Arial"/>
          <w:sz w:val="22"/>
          <w:szCs w:val="22"/>
          <w:lang w:val="es-ES"/>
        </w:rPr>
        <w:lastRenderedPageBreak/>
        <w:t>La construcción o mejoramiento de vivienda rural</w:t>
      </w:r>
      <w:r w:rsidR="5A9067A9" w:rsidRPr="672C39F2">
        <w:rPr>
          <w:rStyle w:val="normaltextrun"/>
          <w:rFonts w:ascii="Arial" w:hAnsi="Arial" w:cs="Arial"/>
          <w:sz w:val="22"/>
          <w:szCs w:val="22"/>
          <w:lang w:val="es-ES"/>
        </w:rPr>
        <w:t xml:space="preserve">, </w:t>
      </w:r>
      <w:r w:rsidR="5A9067A9" w:rsidRPr="00B57CD5">
        <w:rPr>
          <w:rStyle w:val="normaltextrun"/>
          <w:rFonts w:ascii="Arial" w:hAnsi="Arial" w:cs="Arial"/>
          <w:sz w:val="22"/>
          <w:szCs w:val="22"/>
          <w:lang w:val="es-ES"/>
        </w:rPr>
        <w:t>priorizando las inversiones</w:t>
      </w:r>
      <w:r w:rsidR="009F6533" w:rsidRPr="00B57CD5">
        <w:rPr>
          <w:rStyle w:val="normaltextrun"/>
          <w:rFonts w:ascii="Arial" w:hAnsi="Arial" w:cs="Arial"/>
          <w:sz w:val="22"/>
          <w:szCs w:val="22"/>
          <w:lang w:val="es-ES"/>
        </w:rPr>
        <w:t xml:space="preserve"> que </w:t>
      </w:r>
      <w:r w:rsidR="00C47977" w:rsidRPr="00B57CD5">
        <w:rPr>
          <w:rStyle w:val="normaltextrun"/>
          <w:rFonts w:ascii="Arial" w:hAnsi="Arial" w:cs="Arial"/>
          <w:sz w:val="22"/>
          <w:szCs w:val="22"/>
          <w:lang w:val="es-ES"/>
        </w:rPr>
        <w:t xml:space="preserve">conlleven a la mitigación y adaptación </w:t>
      </w:r>
      <w:r w:rsidR="008C3867" w:rsidRPr="00B57CD5">
        <w:rPr>
          <w:rStyle w:val="normaltextrun"/>
          <w:rFonts w:ascii="Arial" w:hAnsi="Arial" w:cs="Arial"/>
          <w:sz w:val="22"/>
          <w:szCs w:val="22"/>
          <w:lang w:val="es-ES"/>
        </w:rPr>
        <w:t>al cambio climático y el uso de materiales sostenibles</w:t>
      </w:r>
      <w:r w:rsidRPr="00B57CD5">
        <w:rPr>
          <w:rStyle w:val="normaltextrun"/>
          <w:rFonts w:ascii="Arial" w:hAnsi="Arial" w:cs="Arial"/>
          <w:sz w:val="22"/>
          <w:szCs w:val="22"/>
          <w:lang w:val="es-ES"/>
        </w:rPr>
        <w:t>.</w:t>
      </w:r>
      <w:r w:rsidRPr="00B57CD5">
        <w:rPr>
          <w:rStyle w:val="eop"/>
          <w:rFonts w:ascii="Arial" w:hAnsi="Arial" w:cs="Arial"/>
          <w:sz w:val="22"/>
          <w:szCs w:val="22"/>
        </w:rPr>
        <w:t> </w:t>
      </w:r>
    </w:p>
    <w:p w14:paraId="5E35F435" w14:textId="77777777" w:rsidR="007D28E5" w:rsidRPr="007C6796" w:rsidRDefault="007D28E5" w:rsidP="003071C5">
      <w:pPr>
        <w:pStyle w:val="paragraph"/>
        <w:spacing w:before="0" w:beforeAutospacing="0" w:after="0" w:afterAutospacing="0" w:line="276" w:lineRule="auto"/>
        <w:ind w:left="360" w:firstLine="60"/>
        <w:jc w:val="both"/>
        <w:textAlignment w:val="baseline"/>
        <w:rPr>
          <w:rFonts w:ascii="Arial" w:hAnsi="Arial" w:cs="Arial"/>
          <w:sz w:val="22"/>
          <w:szCs w:val="22"/>
        </w:rPr>
      </w:pPr>
    </w:p>
    <w:p w14:paraId="56E67B4E" w14:textId="77777777" w:rsidR="007D28E5" w:rsidRPr="007C6796" w:rsidRDefault="007D28E5" w:rsidP="003071C5">
      <w:pPr>
        <w:pStyle w:val="paragraph"/>
        <w:numPr>
          <w:ilvl w:val="0"/>
          <w:numId w:val="1"/>
        </w:numPr>
        <w:spacing w:before="0" w:beforeAutospacing="0" w:after="0" w:afterAutospacing="0" w:line="276" w:lineRule="auto"/>
        <w:ind w:left="1080"/>
        <w:jc w:val="both"/>
        <w:textAlignment w:val="baseline"/>
        <w:rPr>
          <w:rFonts w:ascii="Arial" w:hAnsi="Arial" w:cs="Arial"/>
          <w:sz w:val="22"/>
          <w:szCs w:val="22"/>
        </w:rPr>
      </w:pPr>
      <w:r w:rsidRPr="007C6796">
        <w:rPr>
          <w:rStyle w:val="normaltextrun"/>
          <w:rFonts w:ascii="Arial" w:hAnsi="Arial" w:cs="Arial"/>
          <w:sz w:val="22"/>
          <w:szCs w:val="22"/>
          <w:lang w:val="es-ES"/>
        </w:rPr>
        <w:t>Compra de tierra y gastos para su formalización de pequeños y medianos productores.</w:t>
      </w:r>
    </w:p>
    <w:p w14:paraId="6315484F" w14:textId="77777777" w:rsidR="007D28E5" w:rsidRPr="007C6796" w:rsidRDefault="007D28E5" w:rsidP="003071C5">
      <w:pPr>
        <w:pStyle w:val="paragraph"/>
        <w:spacing w:before="0" w:beforeAutospacing="0" w:after="0" w:afterAutospacing="0" w:line="276" w:lineRule="auto"/>
        <w:ind w:left="1080"/>
        <w:jc w:val="both"/>
        <w:textAlignment w:val="baseline"/>
        <w:rPr>
          <w:rFonts w:ascii="Arial" w:hAnsi="Arial" w:cs="Arial"/>
          <w:sz w:val="22"/>
          <w:szCs w:val="22"/>
          <w:lang w:val="es-ES_tradnl"/>
        </w:rPr>
      </w:pPr>
    </w:p>
    <w:p w14:paraId="549F2157" w14:textId="3640E412" w:rsidR="009255B8" w:rsidRDefault="007D28E5" w:rsidP="003071C5">
      <w:pPr>
        <w:pStyle w:val="paragraph"/>
        <w:numPr>
          <w:ilvl w:val="0"/>
          <w:numId w:val="1"/>
        </w:numPr>
        <w:spacing w:before="0" w:beforeAutospacing="0" w:after="0" w:afterAutospacing="0" w:line="276" w:lineRule="auto"/>
        <w:ind w:left="1080"/>
        <w:jc w:val="both"/>
        <w:textAlignment w:val="baseline"/>
        <w:rPr>
          <w:rFonts w:ascii="Arial" w:hAnsi="Arial" w:cs="Arial"/>
          <w:sz w:val="22"/>
          <w:szCs w:val="22"/>
          <w:lang w:val="es-ES"/>
        </w:rPr>
      </w:pPr>
      <w:r w:rsidRPr="672C39F2">
        <w:rPr>
          <w:rFonts w:ascii="Arial" w:hAnsi="Arial" w:cs="Arial"/>
          <w:color w:val="000000" w:themeColor="text1"/>
          <w:sz w:val="22"/>
          <w:szCs w:val="22"/>
          <w:lang w:val="es-ES" w:eastAsia="es-ES"/>
        </w:rPr>
        <w:t>Estudios de factibilidad de proyectos agroindustriales.</w:t>
      </w:r>
    </w:p>
    <w:p w14:paraId="77CEF3D9" w14:textId="77777777" w:rsidR="009255B8" w:rsidRDefault="009255B8" w:rsidP="003071C5">
      <w:pPr>
        <w:pStyle w:val="Prrafodelista"/>
        <w:ind w:left="1068"/>
        <w:rPr>
          <w:rFonts w:ascii="Arial" w:hAnsi="Arial" w:cs="Arial"/>
          <w:sz w:val="22"/>
          <w:szCs w:val="22"/>
        </w:rPr>
      </w:pPr>
    </w:p>
    <w:p w14:paraId="3090CA70" w14:textId="066F2FA0" w:rsidR="007D28E5" w:rsidRPr="002122A7" w:rsidRDefault="007D28E5" w:rsidP="003071C5">
      <w:pPr>
        <w:pStyle w:val="paragraph"/>
        <w:numPr>
          <w:ilvl w:val="0"/>
          <w:numId w:val="1"/>
        </w:numPr>
        <w:spacing w:before="0" w:beforeAutospacing="0" w:after="0" w:afterAutospacing="0" w:line="276" w:lineRule="auto"/>
        <w:ind w:left="1080"/>
        <w:jc w:val="both"/>
        <w:textAlignment w:val="baseline"/>
        <w:rPr>
          <w:rStyle w:val="normaltextrun"/>
          <w:rFonts w:ascii="Arial" w:hAnsi="Arial" w:cs="Arial"/>
          <w:sz w:val="22"/>
          <w:szCs w:val="22"/>
          <w:lang w:val="es-ES"/>
        </w:rPr>
      </w:pPr>
      <w:r w:rsidRPr="009255B8">
        <w:rPr>
          <w:rFonts w:ascii="Arial" w:hAnsi="Arial" w:cs="Arial"/>
          <w:sz w:val="22"/>
          <w:szCs w:val="22"/>
          <w:lang w:val="es-ES"/>
        </w:rPr>
        <w:t xml:space="preserve">La asistencia técnica y la adquisición de tecnologías para el desarrollo de las actividades </w:t>
      </w:r>
      <w:r w:rsidR="00CC5E86" w:rsidRPr="009255B8">
        <w:rPr>
          <w:rStyle w:val="normaltextrun"/>
          <w:rFonts w:ascii="Arial" w:hAnsi="Arial" w:cs="Arial"/>
          <w:sz w:val="22"/>
          <w:szCs w:val="22"/>
          <w:lang w:val="es-ES"/>
        </w:rPr>
        <w:t>agropecuarias</w:t>
      </w:r>
      <w:r w:rsidRPr="009255B8">
        <w:rPr>
          <w:rStyle w:val="normaltextrun"/>
          <w:rFonts w:ascii="Arial" w:hAnsi="Arial" w:cs="Arial"/>
          <w:sz w:val="22"/>
          <w:szCs w:val="22"/>
          <w:lang w:val="es-ES"/>
        </w:rPr>
        <w:t xml:space="preserve">, </w:t>
      </w:r>
      <w:r w:rsidR="24071A93" w:rsidRPr="002122A7">
        <w:rPr>
          <w:rStyle w:val="normaltextrun"/>
          <w:rFonts w:ascii="Arial" w:hAnsi="Arial" w:cs="Arial"/>
          <w:sz w:val="22"/>
          <w:szCs w:val="22"/>
          <w:lang w:val="es-ES"/>
        </w:rPr>
        <w:t>especialmente las relacionadas con tecnología de precisión</w:t>
      </w:r>
      <w:r w:rsidR="7DF42AAD" w:rsidRPr="002122A7">
        <w:rPr>
          <w:rStyle w:val="normaltextrun"/>
          <w:rFonts w:ascii="Arial" w:hAnsi="Arial" w:cs="Arial"/>
          <w:sz w:val="22"/>
          <w:szCs w:val="22"/>
          <w:lang w:val="es-ES"/>
        </w:rPr>
        <w:t xml:space="preserve">, </w:t>
      </w:r>
      <w:r w:rsidR="24071A93" w:rsidRPr="002122A7">
        <w:rPr>
          <w:rStyle w:val="normaltextrun"/>
          <w:rFonts w:ascii="Arial" w:hAnsi="Arial" w:cs="Arial"/>
          <w:sz w:val="22"/>
          <w:szCs w:val="22"/>
          <w:lang w:val="es-ES"/>
        </w:rPr>
        <w:t xml:space="preserve">que incluyan las de adaptación </w:t>
      </w:r>
      <w:r w:rsidR="00626DE0" w:rsidRPr="002122A7">
        <w:rPr>
          <w:rStyle w:val="normaltextrun"/>
          <w:rFonts w:ascii="Arial" w:hAnsi="Arial" w:cs="Arial"/>
          <w:sz w:val="22"/>
          <w:szCs w:val="22"/>
          <w:lang w:val="es-ES"/>
        </w:rPr>
        <w:t>y mitigación a los efectos del cambio</w:t>
      </w:r>
      <w:r w:rsidR="24071A93" w:rsidRPr="002122A7">
        <w:rPr>
          <w:rStyle w:val="normaltextrun"/>
          <w:rFonts w:ascii="Arial" w:hAnsi="Arial" w:cs="Arial"/>
          <w:sz w:val="22"/>
          <w:szCs w:val="22"/>
          <w:lang w:val="es-ES"/>
        </w:rPr>
        <w:t xml:space="preserve"> climátic</w:t>
      </w:r>
      <w:r w:rsidR="00954141" w:rsidRPr="002122A7">
        <w:rPr>
          <w:rStyle w:val="normaltextrun"/>
          <w:rFonts w:ascii="Arial" w:hAnsi="Arial" w:cs="Arial"/>
          <w:sz w:val="22"/>
          <w:szCs w:val="22"/>
          <w:lang w:val="es-ES"/>
        </w:rPr>
        <w:t>o</w:t>
      </w:r>
      <w:r w:rsidR="6D64D8EA" w:rsidRPr="002122A7">
        <w:rPr>
          <w:rStyle w:val="normaltextrun"/>
          <w:rFonts w:ascii="Arial" w:hAnsi="Arial" w:cs="Arial"/>
          <w:sz w:val="22"/>
          <w:szCs w:val="22"/>
          <w:lang w:val="es-ES"/>
        </w:rPr>
        <w:t>.</w:t>
      </w:r>
    </w:p>
    <w:p w14:paraId="2A480C9C" w14:textId="77777777" w:rsidR="00410455" w:rsidRPr="007C6796" w:rsidRDefault="00410455" w:rsidP="003071C5">
      <w:pPr>
        <w:pStyle w:val="Prrafodelista"/>
        <w:ind w:left="1068"/>
        <w:rPr>
          <w:rFonts w:ascii="Arial" w:hAnsi="Arial" w:cs="Arial"/>
          <w:sz w:val="22"/>
          <w:szCs w:val="22"/>
        </w:rPr>
      </w:pPr>
    </w:p>
    <w:p w14:paraId="6B025AB3" w14:textId="158E8F5F" w:rsidR="00E86091" w:rsidRDefault="00E86091" w:rsidP="003071C5">
      <w:pPr>
        <w:pStyle w:val="paragraph"/>
        <w:numPr>
          <w:ilvl w:val="0"/>
          <w:numId w:val="1"/>
        </w:numPr>
        <w:spacing w:before="0" w:beforeAutospacing="0" w:after="0" w:afterAutospacing="0" w:line="276" w:lineRule="auto"/>
        <w:ind w:left="1080"/>
        <w:jc w:val="both"/>
        <w:rPr>
          <w:rStyle w:val="normaltextrun"/>
          <w:rFonts w:ascii="Arial" w:hAnsi="Arial" w:cs="Arial"/>
          <w:sz w:val="22"/>
          <w:szCs w:val="22"/>
          <w:lang w:val="es-ES"/>
        </w:rPr>
      </w:pPr>
      <w:r w:rsidRPr="672C39F2">
        <w:rPr>
          <w:rFonts w:ascii="Arial" w:hAnsi="Arial" w:cs="Arial"/>
          <w:sz w:val="22"/>
          <w:szCs w:val="22"/>
          <w:lang w:val="es-ES"/>
        </w:rPr>
        <w:t xml:space="preserve">Obtención de </w:t>
      </w:r>
      <w:r w:rsidR="009F6F74" w:rsidRPr="672C39F2">
        <w:rPr>
          <w:rFonts w:ascii="Arial" w:hAnsi="Arial" w:cs="Arial"/>
          <w:sz w:val="22"/>
          <w:szCs w:val="22"/>
          <w:lang w:val="es-ES"/>
        </w:rPr>
        <w:t>c</w:t>
      </w:r>
      <w:r w:rsidR="00BE2AA6" w:rsidRPr="672C39F2">
        <w:rPr>
          <w:rFonts w:ascii="Arial" w:hAnsi="Arial" w:cs="Arial"/>
          <w:sz w:val="22"/>
          <w:szCs w:val="22"/>
          <w:lang w:val="es-ES"/>
        </w:rPr>
        <w:t xml:space="preserve">ertificaciones </w:t>
      </w:r>
      <w:r w:rsidRPr="672C39F2">
        <w:rPr>
          <w:rFonts w:ascii="Arial" w:hAnsi="Arial" w:cs="Arial"/>
          <w:sz w:val="22"/>
          <w:szCs w:val="22"/>
          <w:lang w:val="es-ES"/>
        </w:rPr>
        <w:t xml:space="preserve">y sellos </w:t>
      </w:r>
      <w:r w:rsidR="009D4D5F" w:rsidRPr="672C39F2">
        <w:rPr>
          <w:rFonts w:ascii="Arial" w:hAnsi="Arial" w:cs="Arial"/>
          <w:sz w:val="22"/>
          <w:szCs w:val="22"/>
          <w:lang w:val="es-ES"/>
        </w:rPr>
        <w:t xml:space="preserve">relacionados con la </w:t>
      </w:r>
      <w:r w:rsidR="009D4D5F" w:rsidRPr="672C39F2">
        <w:rPr>
          <w:rStyle w:val="normaltextrun"/>
          <w:rFonts w:ascii="Arial" w:hAnsi="Arial" w:cs="Arial"/>
          <w:sz w:val="22"/>
          <w:szCs w:val="22"/>
          <w:lang w:val="es-ES"/>
        </w:rPr>
        <w:t>producción</w:t>
      </w:r>
      <w:r w:rsidR="00FA59B1" w:rsidRPr="672C39F2">
        <w:rPr>
          <w:rStyle w:val="normaltextrun"/>
          <w:rFonts w:ascii="Arial" w:hAnsi="Arial" w:cs="Arial"/>
          <w:sz w:val="22"/>
          <w:szCs w:val="22"/>
          <w:lang w:val="es-ES"/>
        </w:rPr>
        <w:t xml:space="preserve"> </w:t>
      </w:r>
      <w:r w:rsidR="00E14262" w:rsidRPr="00C62648">
        <w:rPr>
          <w:rStyle w:val="normaltextrun"/>
          <w:rFonts w:ascii="Arial" w:hAnsi="Arial" w:cs="Arial"/>
          <w:sz w:val="22"/>
          <w:szCs w:val="22"/>
          <w:lang w:val="es-ES"/>
        </w:rPr>
        <w:t>agropecuaria</w:t>
      </w:r>
      <w:r w:rsidR="009D4D5F" w:rsidRPr="672C39F2">
        <w:rPr>
          <w:rStyle w:val="normaltextrun"/>
          <w:rFonts w:ascii="Arial" w:hAnsi="Arial" w:cs="Arial"/>
          <w:sz w:val="22"/>
          <w:szCs w:val="22"/>
          <w:lang w:val="es-ES"/>
        </w:rPr>
        <w:t>, y su sostenimiento</w:t>
      </w:r>
      <w:r w:rsidR="00BB7C52" w:rsidRPr="672C39F2">
        <w:rPr>
          <w:rStyle w:val="normaltextrun"/>
          <w:rFonts w:ascii="Arial" w:hAnsi="Arial" w:cs="Arial"/>
          <w:sz w:val="22"/>
          <w:szCs w:val="22"/>
          <w:lang w:val="es-ES"/>
        </w:rPr>
        <w:t xml:space="preserve">, así como las actividades </w:t>
      </w:r>
      <w:r w:rsidR="007B6D5F" w:rsidRPr="672C39F2">
        <w:rPr>
          <w:rStyle w:val="normaltextrun"/>
          <w:rFonts w:ascii="Arial" w:hAnsi="Arial" w:cs="Arial"/>
          <w:sz w:val="22"/>
          <w:szCs w:val="22"/>
          <w:lang w:val="es-ES"/>
        </w:rPr>
        <w:t>requeridas par</w:t>
      </w:r>
      <w:r w:rsidR="00740180" w:rsidRPr="672C39F2">
        <w:rPr>
          <w:rStyle w:val="normaltextrun"/>
          <w:rFonts w:ascii="Arial" w:hAnsi="Arial" w:cs="Arial"/>
          <w:sz w:val="22"/>
          <w:szCs w:val="22"/>
          <w:lang w:val="es-ES"/>
        </w:rPr>
        <w:t>a su obtención</w:t>
      </w:r>
      <w:r w:rsidR="009D4D5F" w:rsidRPr="672C39F2">
        <w:rPr>
          <w:rStyle w:val="normaltextrun"/>
          <w:rFonts w:ascii="Arial" w:hAnsi="Arial" w:cs="Arial"/>
          <w:sz w:val="22"/>
          <w:szCs w:val="22"/>
          <w:lang w:val="es-ES"/>
        </w:rPr>
        <w:t>.</w:t>
      </w:r>
    </w:p>
    <w:p w14:paraId="2CA3E80F" w14:textId="77777777" w:rsidR="00CE30D7" w:rsidRDefault="00CE30D7" w:rsidP="003071C5">
      <w:pPr>
        <w:pStyle w:val="paragraph"/>
        <w:spacing w:before="0" w:beforeAutospacing="0" w:after="0" w:afterAutospacing="0" w:line="276" w:lineRule="auto"/>
        <w:ind w:left="360"/>
        <w:jc w:val="both"/>
        <w:rPr>
          <w:rFonts w:ascii="Arial" w:hAnsi="Arial" w:cs="Arial"/>
          <w:sz w:val="22"/>
          <w:szCs w:val="22"/>
          <w:lang w:val="es-ES"/>
        </w:rPr>
      </w:pPr>
    </w:p>
    <w:p w14:paraId="1ECEBB01" w14:textId="03372ABA" w:rsidR="00F0682E" w:rsidRPr="009B066A" w:rsidRDefault="00F0682E" w:rsidP="003071C5">
      <w:pPr>
        <w:pStyle w:val="paragraph"/>
        <w:numPr>
          <w:ilvl w:val="0"/>
          <w:numId w:val="1"/>
        </w:numPr>
        <w:spacing w:before="0" w:beforeAutospacing="0" w:after="0" w:afterAutospacing="0" w:line="276" w:lineRule="auto"/>
        <w:ind w:left="1080"/>
        <w:jc w:val="both"/>
        <w:rPr>
          <w:rStyle w:val="normaltextrun"/>
          <w:rFonts w:ascii="Arial" w:hAnsi="Arial" w:cs="Arial"/>
          <w:sz w:val="22"/>
          <w:szCs w:val="22"/>
          <w:lang w:val="es-ES"/>
        </w:rPr>
      </w:pPr>
      <w:r w:rsidRPr="009B066A">
        <w:rPr>
          <w:rStyle w:val="normaltextrun"/>
          <w:rFonts w:ascii="Arial" w:hAnsi="Arial" w:cs="Arial"/>
          <w:sz w:val="22"/>
          <w:szCs w:val="22"/>
          <w:lang w:val="es-ES"/>
        </w:rPr>
        <w:t xml:space="preserve">Arreglos para la generación de energías </w:t>
      </w:r>
      <w:r w:rsidR="006940F3" w:rsidRPr="009B066A">
        <w:rPr>
          <w:rStyle w:val="normaltextrun"/>
          <w:rFonts w:ascii="Arial" w:hAnsi="Arial" w:cs="Arial"/>
          <w:sz w:val="22"/>
          <w:szCs w:val="22"/>
          <w:lang w:val="es-ES"/>
        </w:rPr>
        <w:t>alternativas</w:t>
      </w:r>
      <w:r w:rsidR="00083998" w:rsidRPr="009B066A">
        <w:rPr>
          <w:rStyle w:val="normaltextrun"/>
          <w:rFonts w:ascii="Arial" w:hAnsi="Arial" w:cs="Arial"/>
          <w:sz w:val="22"/>
          <w:szCs w:val="22"/>
          <w:lang w:val="es-ES"/>
        </w:rPr>
        <w:t xml:space="preserve"> en beneficio de proyectos productivos agropecuarios</w:t>
      </w:r>
    </w:p>
    <w:p w14:paraId="7BE8C996" w14:textId="77777777" w:rsidR="00F0682E" w:rsidRDefault="00F0682E" w:rsidP="003071C5">
      <w:pPr>
        <w:pStyle w:val="Prrafodelista"/>
        <w:ind w:left="1068"/>
        <w:rPr>
          <w:rStyle w:val="normaltextrun"/>
          <w:rFonts w:ascii="Arial" w:hAnsi="Arial" w:cs="Arial"/>
          <w:sz w:val="22"/>
          <w:szCs w:val="22"/>
          <w:highlight w:val="lightGray"/>
        </w:rPr>
      </w:pPr>
    </w:p>
    <w:p w14:paraId="05238CAE" w14:textId="77777777" w:rsidR="006F77E1" w:rsidRPr="006F77E1" w:rsidRDefault="008E4C4B" w:rsidP="006F77E1">
      <w:pPr>
        <w:pStyle w:val="paragraph"/>
        <w:numPr>
          <w:ilvl w:val="0"/>
          <w:numId w:val="1"/>
        </w:numPr>
        <w:spacing w:before="0" w:beforeAutospacing="0" w:after="0" w:afterAutospacing="0" w:line="276" w:lineRule="auto"/>
        <w:ind w:left="1080"/>
        <w:jc w:val="both"/>
        <w:rPr>
          <w:rFonts w:ascii="Arial" w:hAnsi="Arial" w:cs="Arial"/>
          <w:sz w:val="22"/>
          <w:szCs w:val="22"/>
          <w:lang w:val="es-ES"/>
        </w:rPr>
      </w:pPr>
      <w:r w:rsidRPr="00AF78B1">
        <w:rPr>
          <w:rStyle w:val="normaltextrun"/>
          <w:rFonts w:ascii="Arial" w:hAnsi="Arial" w:cs="Arial"/>
          <w:sz w:val="22"/>
          <w:szCs w:val="22"/>
          <w:lang w:val="es-ES"/>
        </w:rPr>
        <w:t xml:space="preserve">La transformación </w:t>
      </w:r>
      <w:r w:rsidRPr="00AF78B1">
        <w:rPr>
          <w:rStyle w:val="normaltextrun"/>
          <w:rFonts w:ascii="Arial" w:hAnsi="Arial" w:cs="Arial"/>
          <w:sz w:val="22"/>
          <w:szCs w:val="22"/>
        </w:rPr>
        <w:t xml:space="preserve">de </w:t>
      </w:r>
      <w:r w:rsidR="003F6024" w:rsidRPr="00AF78B1">
        <w:rPr>
          <w:rStyle w:val="normaltextrun"/>
          <w:rFonts w:ascii="Arial" w:hAnsi="Arial" w:cs="Arial"/>
          <w:sz w:val="22"/>
          <w:szCs w:val="22"/>
        </w:rPr>
        <w:t>cultivos para los cuales</w:t>
      </w:r>
      <w:r w:rsidR="0015348F" w:rsidRPr="00AF78B1">
        <w:rPr>
          <w:rStyle w:val="normaltextrun"/>
          <w:rFonts w:ascii="Arial" w:hAnsi="Arial" w:cs="Arial"/>
          <w:sz w:val="22"/>
          <w:szCs w:val="22"/>
        </w:rPr>
        <w:t>,</w:t>
      </w:r>
      <w:r w:rsidRPr="00AF78B1">
        <w:rPr>
          <w:rStyle w:val="normaltextrun"/>
          <w:rFonts w:ascii="Arial" w:hAnsi="Arial" w:cs="Arial"/>
          <w:sz w:val="22"/>
          <w:szCs w:val="22"/>
        </w:rPr>
        <w:t xml:space="preserve"> el uso de</w:t>
      </w:r>
      <w:r w:rsidRPr="00AF78B1">
        <w:rPr>
          <w:rFonts w:ascii="Arial" w:hAnsi="Arial" w:cs="Arial"/>
          <w:color w:val="000000" w:themeColor="text1"/>
          <w:sz w:val="22"/>
          <w:szCs w:val="22"/>
        </w:rPr>
        <w:t xml:space="preserve"> sus derivados est</w:t>
      </w:r>
      <w:r w:rsidR="0015348F" w:rsidRPr="00AF78B1">
        <w:rPr>
          <w:rFonts w:ascii="Arial" w:hAnsi="Arial" w:cs="Arial"/>
          <w:color w:val="000000" w:themeColor="text1"/>
          <w:sz w:val="22"/>
          <w:szCs w:val="22"/>
        </w:rPr>
        <w:t>é</w:t>
      </w:r>
      <w:r w:rsidRPr="00AF78B1">
        <w:rPr>
          <w:rFonts w:ascii="Arial" w:hAnsi="Arial" w:cs="Arial"/>
          <w:color w:val="000000" w:themeColor="text1"/>
          <w:sz w:val="22"/>
          <w:szCs w:val="22"/>
        </w:rPr>
        <w:t xml:space="preserve"> permitido y reglamentado por la ley, o que correspondan a usos médicos, terapéuticos, tradicionales, espirituales, rituales o ancestrales</w:t>
      </w:r>
      <w:r w:rsidR="08B0C2CC" w:rsidRPr="00AF78B1">
        <w:rPr>
          <w:rFonts w:ascii="Arial" w:hAnsi="Arial" w:cs="Arial"/>
          <w:color w:val="000000" w:themeColor="text1"/>
          <w:sz w:val="22"/>
          <w:szCs w:val="22"/>
        </w:rPr>
        <w:t>.</w:t>
      </w:r>
    </w:p>
    <w:p w14:paraId="3FD8A755" w14:textId="77777777" w:rsidR="006F77E1" w:rsidRDefault="006F77E1" w:rsidP="006F77E1">
      <w:pPr>
        <w:pStyle w:val="Prrafodelista"/>
        <w:rPr>
          <w:rStyle w:val="normaltextrun"/>
          <w:rFonts w:ascii="Arial" w:eastAsiaTheme="minorEastAsia" w:hAnsi="Arial" w:cs="Arial"/>
          <w:sz w:val="22"/>
          <w:szCs w:val="22"/>
        </w:rPr>
      </w:pPr>
    </w:p>
    <w:p w14:paraId="015C4B3A" w14:textId="169DDE91" w:rsidR="00417367" w:rsidRPr="006F77E1" w:rsidRDefault="00417367" w:rsidP="006F77E1">
      <w:pPr>
        <w:pStyle w:val="paragraph"/>
        <w:numPr>
          <w:ilvl w:val="0"/>
          <w:numId w:val="1"/>
        </w:numPr>
        <w:spacing w:before="0" w:beforeAutospacing="0" w:after="0" w:afterAutospacing="0" w:line="276" w:lineRule="auto"/>
        <w:ind w:left="1080"/>
        <w:jc w:val="both"/>
        <w:rPr>
          <w:rStyle w:val="eop"/>
          <w:rFonts w:ascii="Arial" w:hAnsi="Arial" w:cs="Arial"/>
          <w:sz w:val="22"/>
          <w:szCs w:val="22"/>
          <w:lang w:val="es-ES"/>
        </w:rPr>
      </w:pPr>
      <w:r w:rsidRPr="006F77E1">
        <w:rPr>
          <w:rStyle w:val="normaltextrun"/>
          <w:rFonts w:ascii="Arial" w:eastAsiaTheme="minorEastAsia" w:hAnsi="Arial" w:cs="Arial"/>
          <w:sz w:val="22"/>
          <w:szCs w:val="22"/>
          <w:lang w:val="es-ES"/>
        </w:rPr>
        <w:t xml:space="preserve">La constitución, compra o capitalización de personas </w:t>
      </w:r>
      <w:r w:rsidR="006001A7" w:rsidRPr="006F77E1">
        <w:rPr>
          <w:rStyle w:val="normaltextrun"/>
          <w:rFonts w:ascii="Arial" w:eastAsiaTheme="minorEastAsia" w:hAnsi="Arial" w:cs="Arial"/>
          <w:sz w:val="22"/>
          <w:szCs w:val="22"/>
          <w:lang w:val="es-ES"/>
        </w:rPr>
        <w:t xml:space="preserve">jurídicas </w:t>
      </w:r>
      <w:r w:rsidR="002E47CA" w:rsidRPr="006F77E1">
        <w:rPr>
          <w:rStyle w:val="normaltextrun"/>
          <w:rFonts w:ascii="Arial" w:eastAsiaTheme="minorEastAsia" w:hAnsi="Arial" w:cs="Arial"/>
          <w:sz w:val="22"/>
          <w:szCs w:val="22"/>
          <w:lang w:val="es-ES"/>
        </w:rPr>
        <w:t>del se</w:t>
      </w:r>
      <w:r w:rsidR="00EE56EC" w:rsidRPr="006F77E1">
        <w:rPr>
          <w:rStyle w:val="normaltextrun"/>
          <w:rFonts w:ascii="Arial" w:eastAsiaTheme="minorEastAsia" w:hAnsi="Arial" w:cs="Arial"/>
          <w:sz w:val="22"/>
          <w:szCs w:val="22"/>
          <w:lang w:val="es-ES"/>
        </w:rPr>
        <w:t>ctor</w:t>
      </w:r>
      <w:r w:rsidR="004B69AE" w:rsidRPr="006F77E1">
        <w:rPr>
          <w:rStyle w:val="normaltextrun"/>
          <w:rFonts w:ascii="Arial" w:eastAsiaTheme="minorEastAsia" w:hAnsi="Arial" w:cs="Arial"/>
          <w:sz w:val="22"/>
          <w:szCs w:val="22"/>
          <w:lang w:val="es-ES"/>
        </w:rPr>
        <w:t xml:space="preserve"> </w:t>
      </w:r>
      <w:r w:rsidR="00EE56EC" w:rsidRPr="006F77E1">
        <w:rPr>
          <w:rStyle w:val="normaltextrun"/>
          <w:rFonts w:ascii="Arial" w:eastAsiaTheme="minorEastAsia" w:hAnsi="Arial" w:cs="Arial"/>
          <w:sz w:val="22"/>
          <w:szCs w:val="22"/>
          <w:lang w:val="es-ES"/>
        </w:rPr>
        <w:t xml:space="preserve">agropecuario y rural, </w:t>
      </w:r>
      <w:r w:rsidR="00F67861" w:rsidRPr="006F77E1">
        <w:rPr>
          <w:rStyle w:val="normaltextrun"/>
          <w:rFonts w:ascii="Arial" w:eastAsiaTheme="minorEastAsia" w:hAnsi="Arial" w:cs="Arial"/>
          <w:sz w:val="22"/>
          <w:szCs w:val="22"/>
          <w:lang w:val="es-ES"/>
        </w:rPr>
        <w:t>que se realice por parte de</w:t>
      </w:r>
      <w:r w:rsidR="003D3E15" w:rsidRPr="006F77E1">
        <w:rPr>
          <w:rStyle w:val="normaltextrun"/>
          <w:rFonts w:ascii="Arial" w:eastAsiaTheme="minorEastAsia" w:hAnsi="Arial" w:cs="Arial"/>
          <w:sz w:val="22"/>
          <w:szCs w:val="22"/>
          <w:lang w:val="es-ES"/>
        </w:rPr>
        <w:t xml:space="preserve"> esquemas asociativos o esquemas asociativos simplificados según lo dispuesto en los numerales </w:t>
      </w:r>
      <w:r w:rsidR="00AC3516" w:rsidRPr="006F77E1">
        <w:rPr>
          <w:rStyle w:val="normaltextrun"/>
          <w:rFonts w:ascii="Arial" w:eastAsiaTheme="minorEastAsia" w:hAnsi="Arial" w:cs="Arial"/>
          <w:sz w:val="22"/>
          <w:szCs w:val="22"/>
          <w:lang w:val="es-ES"/>
        </w:rPr>
        <w:t xml:space="preserve">12 y 13 del Artículo </w:t>
      </w:r>
      <w:r w:rsidR="00AF6066" w:rsidRPr="006F77E1">
        <w:rPr>
          <w:rStyle w:val="normaltextrun"/>
          <w:rFonts w:ascii="Arial" w:eastAsiaTheme="minorEastAsia" w:hAnsi="Arial" w:cs="Arial"/>
          <w:sz w:val="22"/>
          <w:szCs w:val="22"/>
          <w:lang w:val="es-ES"/>
        </w:rPr>
        <w:t>9 de esta Resolución</w:t>
      </w:r>
      <w:r w:rsidR="006F77E1">
        <w:rPr>
          <w:rStyle w:val="normaltextrun"/>
          <w:rFonts w:ascii="Arial" w:eastAsiaTheme="minorEastAsia" w:hAnsi="Arial" w:cs="Arial"/>
          <w:sz w:val="22"/>
          <w:szCs w:val="22"/>
          <w:lang w:val="es-ES"/>
        </w:rPr>
        <w:t xml:space="preserve"> y las que la modifiquen y/o deroguen. </w:t>
      </w:r>
    </w:p>
    <w:p w14:paraId="081AF4DA" w14:textId="77777777" w:rsidR="00D4016A" w:rsidRPr="00AF78B1" w:rsidRDefault="00D4016A" w:rsidP="002D2272">
      <w:pPr>
        <w:pStyle w:val="paragraph"/>
        <w:spacing w:before="0" w:beforeAutospacing="0" w:after="0" w:afterAutospacing="0" w:line="276" w:lineRule="auto"/>
        <w:ind w:left="1080"/>
        <w:jc w:val="both"/>
        <w:rPr>
          <w:rStyle w:val="normaltextrun"/>
          <w:rFonts w:ascii="Arial" w:hAnsi="Arial" w:cs="Arial"/>
          <w:sz w:val="22"/>
          <w:szCs w:val="22"/>
          <w:lang w:val="es-ES"/>
        </w:rPr>
      </w:pPr>
    </w:p>
    <w:p w14:paraId="4B80E3C1" w14:textId="3B87C337" w:rsidR="007F6BF2" w:rsidRPr="007C6796" w:rsidRDefault="01F77F80" w:rsidP="003071C5">
      <w:pPr>
        <w:pStyle w:val="Prrafodelista"/>
        <w:numPr>
          <w:ilvl w:val="0"/>
          <w:numId w:val="6"/>
        </w:numPr>
        <w:spacing w:line="276" w:lineRule="auto"/>
        <w:ind w:left="540" w:firstLine="0"/>
        <w:contextualSpacing/>
        <w:jc w:val="both"/>
        <w:rPr>
          <w:rFonts w:ascii="Arial" w:hAnsi="Arial" w:cs="Arial"/>
          <w:color w:val="000000" w:themeColor="text1"/>
          <w:sz w:val="22"/>
          <w:szCs w:val="22"/>
        </w:rPr>
      </w:pPr>
      <w:r w:rsidRPr="1886EA83">
        <w:rPr>
          <w:rFonts w:ascii="Arial" w:hAnsi="Arial" w:cs="Arial"/>
          <w:color w:val="000000" w:themeColor="text1"/>
          <w:sz w:val="22"/>
          <w:szCs w:val="22"/>
        </w:rPr>
        <w:t>Podrán financiarse proyectos cuyo manejo integral involucre diversas actividades o líneas de crédito establecidas en esta Resolución.</w:t>
      </w:r>
    </w:p>
    <w:p w14:paraId="461ACCD7" w14:textId="77777777" w:rsidR="007D28E5" w:rsidRPr="007C6796" w:rsidRDefault="007D28E5" w:rsidP="003071C5">
      <w:pPr>
        <w:pStyle w:val="Prrafodelista"/>
        <w:spacing w:line="276" w:lineRule="auto"/>
        <w:ind w:left="1068"/>
        <w:jc w:val="both"/>
        <w:rPr>
          <w:rFonts w:ascii="Arial" w:hAnsi="Arial" w:cs="Arial"/>
          <w:color w:val="000000" w:themeColor="text1"/>
          <w:sz w:val="22"/>
          <w:szCs w:val="22"/>
          <w:lang w:val="es-ES_tradnl"/>
        </w:rPr>
      </w:pPr>
    </w:p>
    <w:p w14:paraId="60B98F47" w14:textId="4F109682" w:rsidR="007D28E5" w:rsidRPr="007C6796" w:rsidRDefault="007D28E5" w:rsidP="003071C5">
      <w:pPr>
        <w:pStyle w:val="Prrafodelista"/>
        <w:numPr>
          <w:ilvl w:val="0"/>
          <w:numId w:val="6"/>
        </w:numPr>
        <w:spacing w:line="276" w:lineRule="auto"/>
        <w:ind w:left="540" w:firstLine="0"/>
        <w:contextualSpacing/>
        <w:jc w:val="both"/>
        <w:rPr>
          <w:rFonts w:ascii="Arial" w:hAnsi="Arial" w:cs="Arial"/>
          <w:color w:val="000000" w:themeColor="text1"/>
          <w:sz w:val="22"/>
          <w:szCs w:val="22"/>
          <w:lang w:val="es-CO"/>
        </w:rPr>
      </w:pPr>
      <w:r w:rsidRPr="1886EA83">
        <w:rPr>
          <w:rFonts w:ascii="Arial" w:hAnsi="Arial" w:cs="Arial"/>
          <w:color w:val="000000" w:themeColor="text1"/>
          <w:sz w:val="22"/>
          <w:szCs w:val="22"/>
        </w:rPr>
        <w:t>Podrán financiarse las operaciones de normalización de cartera de acuerdo con lo dispuesto</w:t>
      </w:r>
      <w:r w:rsidR="0C468323" w:rsidRPr="1886EA83">
        <w:rPr>
          <w:rFonts w:ascii="Arial" w:hAnsi="Arial" w:cs="Arial"/>
          <w:color w:val="000000" w:themeColor="text1"/>
          <w:sz w:val="22"/>
          <w:szCs w:val="22"/>
        </w:rPr>
        <w:t xml:space="preserve"> en</w:t>
      </w:r>
      <w:r w:rsidRPr="1886EA83">
        <w:rPr>
          <w:rFonts w:ascii="Arial" w:hAnsi="Arial" w:cs="Arial"/>
          <w:color w:val="000000" w:themeColor="text1"/>
          <w:sz w:val="22"/>
          <w:szCs w:val="22"/>
        </w:rPr>
        <w:t xml:space="preserve"> esta Resolución.</w:t>
      </w:r>
    </w:p>
    <w:p w14:paraId="090A8F24" w14:textId="77777777" w:rsidR="00977F2C" w:rsidRPr="007C6796" w:rsidRDefault="00977F2C" w:rsidP="003071C5">
      <w:pPr>
        <w:pStyle w:val="Prrafodelista"/>
        <w:spacing w:line="276" w:lineRule="auto"/>
        <w:ind w:left="540"/>
        <w:contextualSpacing/>
        <w:jc w:val="both"/>
        <w:rPr>
          <w:rFonts w:ascii="Arial" w:hAnsi="Arial" w:cs="Arial"/>
          <w:color w:val="000000" w:themeColor="text1"/>
          <w:sz w:val="22"/>
          <w:szCs w:val="22"/>
          <w:lang w:val="es-CO"/>
        </w:rPr>
      </w:pPr>
    </w:p>
    <w:p w14:paraId="54367062" w14:textId="7FE93623" w:rsidR="00977F2C" w:rsidRPr="001507FD" w:rsidRDefault="007D28E5" w:rsidP="003071C5">
      <w:pPr>
        <w:pStyle w:val="Prrafodelista"/>
        <w:numPr>
          <w:ilvl w:val="0"/>
          <w:numId w:val="6"/>
        </w:numPr>
        <w:spacing w:line="276" w:lineRule="auto"/>
        <w:ind w:left="540" w:firstLine="0"/>
        <w:contextualSpacing/>
        <w:jc w:val="both"/>
        <w:rPr>
          <w:rFonts w:ascii="Arial" w:hAnsi="Arial" w:cs="Arial"/>
          <w:color w:val="000000" w:themeColor="text1"/>
          <w:sz w:val="22"/>
          <w:szCs w:val="22"/>
          <w:lang w:val="es-CO"/>
        </w:rPr>
      </w:pPr>
      <w:r w:rsidRPr="1886EA83">
        <w:rPr>
          <w:rFonts w:ascii="Arial" w:hAnsi="Arial" w:cs="Arial"/>
          <w:b/>
          <w:bCs/>
          <w:color w:val="000000" w:themeColor="text1"/>
          <w:sz w:val="22"/>
          <w:szCs w:val="22"/>
        </w:rPr>
        <w:t xml:space="preserve"> </w:t>
      </w:r>
      <w:r w:rsidR="00977F2C" w:rsidRPr="1886EA83">
        <w:rPr>
          <w:rFonts w:ascii="Arial" w:hAnsi="Arial" w:cs="Arial"/>
          <w:color w:val="000000" w:themeColor="text1"/>
          <w:sz w:val="22"/>
          <w:szCs w:val="22"/>
          <w:lang w:val="es-CO"/>
        </w:rPr>
        <w:t>Podrá financiarse la compra de cartera de crédito</w:t>
      </w:r>
      <w:r w:rsidR="00CE5AF3" w:rsidRPr="1886EA83">
        <w:rPr>
          <w:rFonts w:ascii="Arial" w:hAnsi="Arial" w:cs="Arial"/>
          <w:color w:val="000000" w:themeColor="text1"/>
          <w:sz w:val="22"/>
          <w:szCs w:val="22"/>
          <w:lang w:val="es-CO"/>
        </w:rPr>
        <w:t>s</w:t>
      </w:r>
      <w:r w:rsidR="00977F2C" w:rsidRPr="1886EA83">
        <w:rPr>
          <w:rFonts w:ascii="Arial" w:hAnsi="Arial" w:cs="Arial"/>
          <w:color w:val="000000" w:themeColor="text1"/>
          <w:sz w:val="22"/>
          <w:szCs w:val="22"/>
          <w:lang w:val="es-CO"/>
        </w:rPr>
        <w:t xml:space="preserve"> originado</w:t>
      </w:r>
      <w:r w:rsidR="00CE5AF3" w:rsidRPr="1886EA83">
        <w:rPr>
          <w:rFonts w:ascii="Arial" w:hAnsi="Arial" w:cs="Arial"/>
          <w:color w:val="000000" w:themeColor="text1"/>
          <w:sz w:val="22"/>
          <w:szCs w:val="22"/>
          <w:lang w:val="es-CO"/>
        </w:rPr>
        <w:t>s</w:t>
      </w:r>
      <w:r w:rsidR="00977F2C" w:rsidRPr="1886EA83">
        <w:rPr>
          <w:rFonts w:ascii="Arial" w:hAnsi="Arial" w:cs="Arial"/>
          <w:color w:val="000000" w:themeColor="text1"/>
          <w:sz w:val="22"/>
          <w:szCs w:val="22"/>
          <w:lang w:val="es-CO"/>
        </w:rPr>
        <w:t xml:space="preserve"> para las actividades financiables autorizadas en el presente artículo, siempre y cuando resulte en una reducción de tasa de interés al usuario.  </w:t>
      </w:r>
    </w:p>
    <w:p w14:paraId="1E59848B" w14:textId="77777777" w:rsidR="00E456CE" w:rsidRPr="007C6796" w:rsidRDefault="00E456CE" w:rsidP="003071C5">
      <w:pPr>
        <w:pStyle w:val="Prrafodelista"/>
        <w:ind w:left="1068"/>
        <w:rPr>
          <w:rFonts w:ascii="Arial" w:hAnsi="Arial" w:cs="Arial"/>
          <w:color w:val="000000" w:themeColor="text1"/>
          <w:sz w:val="22"/>
          <w:szCs w:val="22"/>
          <w:highlight w:val="lightGray"/>
          <w:lang w:val="es-CO"/>
        </w:rPr>
      </w:pPr>
    </w:p>
    <w:p w14:paraId="3FF5A51D" w14:textId="75E51F5C" w:rsidR="001B1E88" w:rsidRPr="007C6796" w:rsidRDefault="34AB292C" w:rsidP="003071C5">
      <w:pPr>
        <w:pStyle w:val="Prrafodelista"/>
        <w:numPr>
          <w:ilvl w:val="0"/>
          <w:numId w:val="6"/>
        </w:numPr>
        <w:spacing w:line="276" w:lineRule="auto"/>
        <w:ind w:left="540" w:firstLine="0"/>
        <w:contextualSpacing/>
        <w:jc w:val="both"/>
        <w:rPr>
          <w:rFonts w:ascii="Arial" w:hAnsi="Arial" w:cs="Arial"/>
          <w:color w:val="000000" w:themeColor="text1"/>
          <w:sz w:val="22"/>
          <w:szCs w:val="22"/>
          <w:lang w:val="es-CO"/>
        </w:rPr>
      </w:pPr>
      <w:r w:rsidRPr="44484D46">
        <w:rPr>
          <w:rFonts w:ascii="Arial" w:hAnsi="Arial" w:cs="Arial"/>
          <w:color w:val="000000" w:themeColor="text1"/>
          <w:sz w:val="22"/>
          <w:szCs w:val="22"/>
        </w:rPr>
        <w:t xml:space="preserve"> </w:t>
      </w:r>
      <w:r w:rsidR="01F77F80" w:rsidRPr="44484D46">
        <w:rPr>
          <w:rFonts w:ascii="Arial" w:hAnsi="Arial" w:cs="Arial"/>
          <w:color w:val="000000" w:themeColor="text1"/>
          <w:sz w:val="22"/>
          <w:szCs w:val="22"/>
        </w:rPr>
        <w:t>Para efectos de lo dispuesto en la presente Resolución se entiende como produc</w:t>
      </w:r>
      <w:r w:rsidR="2186CE6A" w:rsidRPr="44484D46">
        <w:rPr>
          <w:rFonts w:ascii="Arial" w:hAnsi="Arial" w:cs="Arial"/>
          <w:color w:val="000000" w:themeColor="text1"/>
          <w:sz w:val="22"/>
          <w:szCs w:val="22"/>
        </w:rPr>
        <w:t>ción</w:t>
      </w:r>
      <w:r w:rsidR="001507FD" w:rsidRPr="44484D46">
        <w:rPr>
          <w:rFonts w:ascii="Arial" w:hAnsi="Arial" w:cs="Arial"/>
          <w:color w:val="000000" w:themeColor="text1"/>
          <w:sz w:val="22"/>
          <w:szCs w:val="22"/>
        </w:rPr>
        <w:t xml:space="preserve"> </w:t>
      </w:r>
      <w:r w:rsidR="01F77F80" w:rsidRPr="44484D46">
        <w:rPr>
          <w:rFonts w:ascii="Arial" w:hAnsi="Arial" w:cs="Arial"/>
          <w:color w:val="000000" w:themeColor="text1"/>
          <w:sz w:val="22"/>
          <w:szCs w:val="22"/>
        </w:rPr>
        <w:t>primari</w:t>
      </w:r>
      <w:r w:rsidR="2186CE6A" w:rsidRPr="44484D46">
        <w:rPr>
          <w:rFonts w:ascii="Arial" w:hAnsi="Arial" w:cs="Arial"/>
          <w:color w:val="000000" w:themeColor="text1"/>
          <w:sz w:val="22"/>
          <w:szCs w:val="22"/>
        </w:rPr>
        <w:t>a</w:t>
      </w:r>
      <w:r w:rsidR="00563DDD" w:rsidRPr="44484D46">
        <w:rPr>
          <w:rFonts w:ascii="Arial" w:hAnsi="Arial" w:cs="Arial"/>
          <w:color w:val="000000" w:themeColor="text1"/>
          <w:sz w:val="22"/>
          <w:szCs w:val="22"/>
        </w:rPr>
        <w:t xml:space="preserve">, </w:t>
      </w:r>
      <w:r w:rsidR="006E35D5" w:rsidRPr="44484D46">
        <w:rPr>
          <w:rFonts w:ascii="Arial" w:hAnsi="Arial" w:cs="Arial"/>
          <w:color w:val="000000" w:themeColor="text1"/>
          <w:sz w:val="22"/>
          <w:szCs w:val="22"/>
        </w:rPr>
        <w:t xml:space="preserve">las actividades </w:t>
      </w:r>
      <w:r w:rsidR="00887F75" w:rsidRPr="00A2729E">
        <w:rPr>
          <w:rFonts w:ascii="Arial" w:hAnsi="Arial" w:cs="Arial"/>
          <w:color w:val="000000" w:themeColor="text1"/>
          <w:sz w:val="22"/>
          <w:szCs w:val="22"/>
        </w:rPr>
        <w:t>agropecuarias</w:t>
      </w:r>
      <w:r w:rsidR="00887F75" w:rsidRPr="44484D46">
        <w:rPr>
          <w:rFonts w:ascii="Arial" w:hAnsi="Arial" w:cs="Arial"/>
          <w:color w:val="000000" w:themeColor="text1"/>
          <w:sz w:val="22"/>
          <w:szCs w:val="22"/>
        </w:rPr>
        <w:t xml:space="preserve"> </w:t>
      </w:r>
      <w:r w:rsidR="006E35D5" w:rsidRPr="44484D46">
        <w:rPr>
          <w:rFonts w:ascii="Arial" w:hAnsi="Arial" w:cs="Arial"/>
          <w:color w:val="000000" w:themeColor="text1"/>
          <w:sz w:val="22"/>
          <w:szCs w:val="22"/>
        </w:rPr>
        <w:t xml:space="preserve">que se obtienen directamente de la naturaleza correspondiente al eslabón de producción. </w:t>
      </w:r>
    </w:p>
    <w:p w14:paraId="2C282388" w14:textId="77777777" w:rsidR="001B1E88" w:rsidRPr="007C6796" w:rsidRDefault="001B1E88" w:rsidP="003071C5">
      <w:pPr>
        <w:pStyle w:val="Prrafodelista"/>
        <w:spacing w:line="276" w:lineRule="auto"/>
        <w:ind w:left="540"/>
        <w:contextualSpacing/>
        <w:jc w:val="both"/>
        <w:rPr>
          <w:rFonts w:ascii="Arial" w:hAnsi="Arial" w:cs="Arial"/>
          <w:color w:val="000000" w:themeColor="text1"/>
          <w:sz w:val="22"/>
          <w:szCs w:val="22"/>
          <w:lang w:val="es-CO"/>
        </w:rPr>
      </w:pPr>
    </w:p>
    <w:p w14:paraId="3E4131A2" w14:textId="60EA804B" w:rsidR="006E5B94" w:rsidRPr="007C6796" w:rsidRDefault="75C82ED1" w:rsidP="003071C5">
      <w:pPr>
        <w:pStyle w:val="Prrafodelista"/>
        <w:numPr>
          <w:ilvl w:val="0"/>
          <w:numId w:val="6"/>
        </w:numPr>
        <w:spacing w:line="276" w:lineRule="auto"/>
        <w:ind w:left="540" w:firstLine="0"/>
        <w:contextualSpacing/>
        <w:jc w:val="both"/>
        <w:rPr>
          <w:rFonts w:ascii="Arial" w:hAnsi="Arial" w:cs="Arial"/>
          <w:color w:val="000000" w:themeColor="text1"/>
          <w:sz w:val="22"/>
          <w:szCs w:val="22"/>
          <w:lang w:val="es-CO"/>
        </w:rPr>
      </w:pPr>
      <w:r w:rsidRPr="1886EA83">
        <w:rPr>
          <w:rFonts w:ascii="Arial" w:hAnsi="Arial" w:cs="Arial"/>
          <w:color w:val="000000" w:themeColor="text1"/>
          <w:sz w:val="22"/>
          <w:szCs w:val="22"/>
          <w:lang w:val="es-CO"/>
        </w:rPr>
        <w:t>FINAGRO</w:t>
      </w:r>
      <w:r w:rsidR="005D3BB5" w:rsidRPr="1886EA83">
        <w:rPr>
          <w:rFonts w:ascii="Arial" w:hAnsi="Arial" w:cs="Arial"/>
          <w:color w:val="000000" w:themeColor="text1"/>
          <w:sz w:val="22"/>
          <w:szCs w:val="22"/>
          <w:lang w:val="es-CO"/>
        </w:rPr>
        <w:t xml:space="preserve"> definirá la operatividad</w:t>
      </w:r>
      <w:r w:rsidR="007C0A30" w:rsidRPr="1886EA83">
        <w:rPr>
          <w:rFonts w:ascii="Arial" w:hAnsi="Arial" w:cs="Arial"/>
          <w:color w:val="000000" w:themeColor="text1"/>
          <w:sz w:val="22"/>
          <w:szCs w:val="22"/>
          <w:lang w:val="es-CO"/>
        </w:rPr>
        <w:t xml:space="preserve"> </w:t>
      </w:r>
      <w:r w:rsidRPr="1886EA83">
        <w:rPr>
          <w:rFonts w:ascii="Arial" w:hAnsi="Arial" w:cs="Arial"/>
          <w:color w:val="000000" w:themeColor="text1"/>
          <w:sz w:val="22"/>
          <w:szCs w:val="22"/>
          <w:lang w:val="es-CO"/>
        </w:rPr>
        <w:t>correspondiente a la implementación</w:t>
      </w:r>
      <w:r w:rsidR="00C42A1B" w:rsidRPr="1886EA83">
        <w:rPr>
          <w:rFonts w:ascii="Arial" w:hAnsi="Arial" w:cs="Arial"/>
          <w:color w:val="000000" w:themeColor="text1"/>
          <w:sz w:val="22"/>
          <w:szCs w:val="22"/>
          <w:lang w:val="es-CO"/>
        </w:rPr>
        <w:t xml:space="preserve"> </w:t>
      </w:r>
      <w:r w:rsidRPr="1886EA83">
        <w:rPr>
          <w:rFonts w:ascii="Arial" w:hAnsi="Arial" w:cs="Arial"/>
          <w:color w:val="000000" w:themeColor="text1"/>
          <w:sz w:val="22"/>
          <w:szCs w:val="22"/>
          <w:lang w:val="es-CO"/>
        </w:rPr>
        <w:t>de las actividades financiables</w:t>
      </w:r>
      <w:r w:rsidR="003071C5">
        <w:rPr>
          <w:rFonts w:ascii="Arial" w:hAnsi="Arial" w:cs="Arial"/>
          <w:color w:val="000000" w:themeColor="text1"/>
          <w:sz w:val="22"/>
          <w:szCs w:val="22"/>
          <w:lang w:val="es-CO"/>
        </w:rPr>
        <w:t>”</w:t>
      </w:r>
      <w:r w:rsidR="004270FA" w:rsidRPr="1886EA83">
        <w:rPr>
          <w:rFonts w:ascii="Arial" w:hAnsi="Arial" w:cs="Arial"/>
          <w:color w:val="000000" w:themeColor="text1"/>
          <w:sz w:val="22"/>
          <w:szCs w:val="22"/>
          <w:lang w:val="es-CO"/>
        </w:rPr>
        <w:t>.</w:t>
      </w:r>
    </w:p>
    <w:p w14:paraId="73D2B9E6" w14:textId="30A93EB7" w:rsidR="672C39F2" w:rsidRPr="005B27EE" w:rsidRDefault="672C39F2" w:rsidP="672C39F2">
      <w:pPr>
        <w:pStyle w:val="Prrafodelista"/>
        <w:ind w:left="0"/>
        <w:rPr>
          <w:rFonts w:ascii="Arial" w:hAnsi="Arial" w:cs="Arial"/>
          <w:color w:val="000000" w:themeColor="text1"/>
          <w:sz w:val="22"/>
          <w:szCs w:val="22"/>
          <w:lang w:val="es-CO"/>
        </w:rPr>
      </w:pPr>
    </w:p>
    <w:p w14:paraId="1412D008" w14:textId="3B3D2A74" w:rsidR="007D28E5" w:rsidRPr="00A416F4" w:rsidRDefault="005B27EE" w:rsidP="0099751E">
      <w:pPr>
        <w:pStyle w:val="Prrafodelista"/>
        <w:numPr>
          <w:ilvl w:val="0"/>
          <w:numId w:val="5"/>
        </w:numPr>
        <w:spacing w:line="276" w:lineRule="auto"/>
        <w:contextualSpacing/>
        <w:jc w:val="both"/>
        <w:rPr>
          <w:rFonts w:ascii="Arial" w:hAnsi="Arial" w:cs="Arial"/>
          <w:color w:val="000000" w:themeColor="text1"/>
          <w:sz w:val="22"/>
          <w:szCs w:val="22"/>
          <w:lang w:val="es-ES_tradnl"/>
        </w:rPr>
      </w:pPr>
      <w:r w:rsidRPr="00A416F4">
        <w:rPr>
          <w:rFonts w:ascii="Arial" w:hAnsi="Arial" w:cs="Arial"/>
          <w:color w:val="000000" w:themeColor="text1"/>
          <w:sz w:val="22"/>
          <w:szCs w:val="22"/>
        </w:rPr>
        <w:t>Modificar el Artículo 9 de la Resolución 8 de 2023 de la siguiente manera</w:t>
      </w:r>
      <w:r w:rsidR="007D28E5" w:rsidRPr="005B27EE">
        <w:rPr>
          <w:rFonts w:ascii="Arial" w:hAnsi="Arial" w:cs="Arial"/>
          <w:color w:val="000000" w:themeColor="text1"/>
          <w:sz w:val="22"/>
          <w:szCs w:val="22"/>
        </w:rPr>
        <w:t xml:space="preserve">: </w:t>
      </w:r>
    </w:p>
    <w:p w14:paraId="1B67FA75" w14:textId="77777777" w:rsidR="005A13C8" w:rsidRPr="007C6796" w:rsidRDefault="005A13C8" w:rsidP="005A13C8">
      <w:pPr>
        <w:pStyle w:val="Prrafodelista"/>
        <w:spacing w:line="276" w:lineRule="auto"/>
        <w:ind w:left="0"/>
        <w:contextualSpacing/>
        <w:jc w:val="both"/>
        <w:rPr>
          <w:rFonts w:ascii="Arial" w:hAnsi="Arial" w:cs="Arial"/>
          <w:b/>
          <w:color w:val="000000" w:themeColor="text1"/>
          <w:sz w:val="22"/>
          <w:szCs w:val="22"/>
          <w:lang w:val="es-ES_tradnl"/>
        </w:rPr>
      </w:pPr>
    </w:p>
    <w:p w14:paraId="425B0BA1" w14:textId="4F5AF424" w:rsidR="007D28E5" w:rsidRPr="007C6796" w:rsidRDefault="005B27EE" w:rsidP="005B27EE">
      <w:pPr>
        <w:pStyle w:val="Prrafodelista"/>
        <w:spacing w:after="160" w:line="276" w:lineRule="auto"/>
        <w:ind w:left="360"/>
        <w:contextualSpacing/>
        <w:jc w:val="both"/>
        <w:rPr>
          <w:rFonts w:ascii="Arial" w:hAnsi="Arial" w:cs="Arial"/>
          <w:b/>
          <w:bCs/>
          <w:color w:val="000000" w:themeColor="text1"/>
          <w:sz w:val="22"/>
          <w:szCs w:val="22"/>
        </w:rPr>
      </w:pPr>
      <w:r w:rsidRPr="005B27EE">
        <w:rPr>
          <w:rFonts w:ascii="Arial" w:hAnsi="Arial" w:cs="Arial"/>
          <w:color w:val="000000" w:themeColor="text1"/>
          <w:sz w:val="22"/>
          <w:szCs w:val="22"/>
        </w:rPr>
        <w:t>“</w:t>
      </w:r>
      <w:r w:rsidRPr="005B27EE">
        <w:rPr>
          <w:rFonts w:ascii="Arial" w:hAnsi="Arial" w:cs="Arial"/>
          <w:color w:val="000000" w:themeColor="text1"/>
          <w:sz w:val="22"/>
          <w:szCs w:val="22"/>
          <w:u w:val="single"/>
        </w:rPr>
        <w:t>Artículo 9. U</w:t>
      </w:r>
      <w:r w:rsidR="34225CCF" w:rsidRPr="005B27EE">
        <w:rPr>
          <w:rFonts w:ascii="Arial" w:hAnsi="Arial" w:cs="Arial"/>
          <w:color w:val="000000" w:themeColor="text1"/>
          <w:sz w:val="22"/>
          <w:szCs w:val="22"/>
          <w:u w:val="single"/>
        </w:rPr>
        <w:t>suarios especiales:</w:t>
      </w:r>
      <w:r w:rsidR="34225CCF" w:rsidRPr="007C6796">
        <w:rPr>
          <w:rFonts w:ascii="Arial" w:hAnsi="Arial" w:cs="Arial"/>
          <w:b/>
          <w:bCs/>
          <w:color w:val="000000" w:themeColor="text1"/>
          <w:sz w:val="22"/>
          <w:szCs w:val="22"/>
        </w:rPr>
        <w:t xml:space="preserve"> </w:t>
      </w:r>
      <w:r w:rsidR="6926D524" w:rsidRPr="007C6796">
        <w:rPr>
          <w:rFonts w:ascii="Arial" w:hAnsi="Arial" w:cs="Arial"/>
          <w:color w:val="000000" w:themeColor="text1"/>
          <w:sz w:val="22"/>
          <w:szCs w:val="22"/>
        </w:rPr>
        <w:t xml:space="preserve">Serán usuarios </w:t>
      </w:r>
      <w:r w:rsidR="00E50E13" w:rsidRPr="00DE7F5F">
        <w:rPr>
          <w:rFonts w:ascii="Arial" w:hAnsi="Arial" w:cs="Arial"/>
          <w:color w:val="000000" w:themeColor="text1"/>
          <w:sz w:val="22"/>
          <w:szCs w:val="22"/>
        </w:rPr>
        <w:t xml:space="preserve">o beneficiarios </w:t>
      </w:r>
      <w:r w:rsidR="6926D524" w:rsidRPr="00DE7F5F">
        <w:rPr>
          <w:rFonts w:ascii="Arial" w:hAnsi="Arial" w:cs="Arial"/>
          <w:color w:val="000000" w:themeColor="text1"/>
          <w:sz w:val="22"/>
          <w:szCs w:val="22"/>
        </w:rPr>
        <w:t>especiales</w:t>
      </w:r>
      <w:r w:rsidR="6926D524" w:rsidRPr="007C6796">
        <w:rPr>
          <w:rFonts w:ascii="Arial" w:hAnsi="Arial" w:cs="Arial"/>
          <w:color w:val="000000" w:themeColor="text1"/>
          <w:sz w:val="22"/>
          <w:szCs w:val="22"/>
        </w:rPr>
        <w:t xml:space="preserve"> las </w:t>
      </w:r>
      <w:r w:rsidR="34225CCF" w:rsidRPr="007C6796">
        <w:rPr>
          <w:rFonts w:ascii="Arial" w:hAnsi="Arial" w:cs="Arial"/>
          <w:color w:val="000000" w:themeColor="text1"/>
          <w:sz w:val="22"/>
          <w:szCs w:val="22"/>
        </w:rPr>
        <w:t>personas naturales o jurídicas que de acuerdo con sus atributos pertene</w:t>
      </w:r>
      <w:r w:rsidR="7F6B04AB" w:rsidRPr="007C6796">
        <w:rPr>
          <w:rFonts w:ascii="Arial" w:hAnsi="Arial" w:cs="Arial"/>
          <w:color w:val="000000" w:themeColor="text1"/>
          <w:sz w:val="22"/>
          <w:szCs w:val="22"/>
        </w:rPr>
        <w:t>zcan</w:t>
      </w:r>
      <w:r w:rsidR="34225CCF" w:rsidRPr="007C6796">
        <w:rPr>
          <w:rFonts w:ascii="Arial" w:hAnsi="Arial" w:cs="Arial"/>
          <w:color w:val="000000" w:themeColor="text1"/>
          <w:sz w:val="22"/>
          <w:szCs w:val="22"/>
        </w:rPr>
        <w:t xml:space="preserve"> a alguno o varios de los siguientes segmentos:</w:t>
      </w:r>
      <w:r w:rsidR="34225CCF" w:rsidRPr="007C6796">
        <w:rPr>
          <w:rFonts w:ascii="Arial" w:hAnsi="Arial" w:cs="Arial"/>
          <w:b/>
          <w:bCs/>
          <w:color w:val="000000" w:themeColor="text1"/>
          <w:sz w:val="22"/>
          <w:szCs w:val="22"/>
        </w:rPr>
        <w:t xml:space="preserve"> </w:t>
      </w:r>
    </w:p>
    <w:p w14:paraId="0580B7E0" w14:textId="77777777" w:rsidR="00EF7949" w:rsidRPr="007C6796" w:rsidRDefault="00EF7949" w:rsidP="005B27EE">
      <w:pPr>
        <w:pStyle w:val="Prrafodelista"/>
        <w:spacing w:line="259" w:lineRule="auto"/>
        <w:ind w:left="1080" w:right="49"/>
        <w:contextualSpacing/>
        <w:jc w:val="both"/>
        <w:rPr>
          <w:rFonts w:ascii="Arial" w:hAnsi="Arial" w:cs="Arial"/>
          <w:color w:val="000000" w:themeColor="text1"/>
          <w:sz w:val="22"/>
          <w:szCs w:val="22"/>
        </w:rPr>
      </w:pPr>
      <w:bookmarkStart w:id="3" w:name="_Hlk58771152"/>
    </w:p>
    <w:p w14:paraId="75D9F50E" w14:textId="6DD0FCD7" w:rsidR="00640945" w:rsidRPr="007C6796" w:rsidRDefault="00640945" w:rsidP="005B27EE">
      <w:pPr>
        <w:pStyle w:val="Prrafodelista"/>
        <w:numPr>
          <w:ilvl w:val="0"/>
          <w:numId w:val="3"/>
        </w:numPr>
        <w:spacing w:line="259" w:lineRule="auto"/>
        <w:ind w:left="1080" w:right="49"/>
        <w:contextualSpacing/>
        <w:jc w:val="both"/>
        <w:rPr>
          <w:rFonts w:ascii="Arial" w:hAnsi="Arial" w:cs="Arial"/>
          <w:color w:val="000000" w:themeColor="text1"/>
          <w:sz w:val="22"/>
          <w:szCs w:val="22"/>
        </w:rPr>
      </w:pPr>
      <w:r w:rsidRPr="007C6796">
        <w:rPr>
          <w:rFonts w:ascii="Arial" w:hAnsi="Arial" w:cs="Arial"/>
          <w:b/>
          <w:bCs/>
          <w:color w:val="000000" w:themeColor="text1"/>
          <w:sz w:val="22"/>
          <w:szCs w:val="22"/>
        </w:rPr>
        <w:t>Jóvenes rurales</w:t>
      </w:r>
      <w:bookmarkEnd w:id="3"/>
      <w:r w:rsidRPr="007C6796">
        <w:rPr>
          <w:rFonts w:ascii="Arial" w:hAnsi="Arial" w:cs="Arial"/>
          <w:b/>
          <w:bCs/>
          <w:color w:val="000000" w:themeColor="text1"/>
          <w:sz w:val="22"/>
          <w:szCs w:val="22"/>
        </w:rPr>
        <w:t>. </w:t>
      </w:r>
      <w:r w:rsidRPr="007C6796">
        <w:rPr>
          <w:rFonts w:ascii="Arial" w:hAnsi="Arial" w:cs="Arial"/>
          <w:color w:val="000000" w:themeColor="text1"/>
          <w:sz w:val="22"/>
          <w:szCs w:val="22"/>
        </w:rPr>
        <w:t xml:space="preserve">Definidos como personas naturales que tengan entre 18 y 28 años, de conformidad con la Ley 1885 de 2018. </w:t>
      </w:r>
    </w:p>
    <w:p w14:paraId="459B0861" w14:textId="77777777" w:rsidR="00640945" w:rsidRPr="007C6796" w:rsidRDefault="00640945" w:rsidP="005B27EE">
      <w:pPr>
        <w:spacing w:line="259" w:lineRule="auto"/>
        <w:ind w:left="360" w:right="49"/>
        <w:contextualSpacing/>
        <w:jc w:val="both"/>
        <w:rPr>
          <w:rFonts w:ascii="Arial" w:hAnsi="Arial" w:cs="Arial"/>
          <w:color w:val="000000" w:themeColor="text1"/>
          <w:sz w:val="22"/>
          <w:szCs w:val="22"/>
        </w:rPr>
      </w:pPr>
    </w:p>
    <w:p w14:paraId="679D5976" w14:textId="77777777" w:rsidR="00640945" w:rsidRPr="007C6796" w:rsidRDefault="00640945" w:rsidP="005B27EE">
      <w:pPr>
        <w:pStyle w:val="Prrafodelista"/>
        <w:numPr>
          <w:ilvl w:val="0"/>
          <w:numId w:val="3"/>
        </w:numPr>
        <w:spacing w:line="259" w:lineRule="auto"/>
        <w:ind w:left="1080" w:right="49"/>
        <w:contextualSpacing/>
        <w:jc w:val="both"/>
        <w:rPr>
          <w:rFonts w:ascii="Arial" w:hAnsi="Arial" w:cs="Arial"/>
          <w:b/>
          <w:color w:val="000000" w:themeColor="text1"/>
          <w:sz w:val="22"/>
          <w:szCs w:val="22"/>
        </w:rPr>
      </w:pPr>
      <w:r w:rsidRPr="007C6796">
        <w:rPr>
          <w:rFonts w:ascii="Arial" w:hAnsi="Arial" w:cs="Arial"/>
          <w:b/>
          <w:bCs/>
          <w:color w:val="000000" w:themeColor="text1"/>
          <w:sz w:val="22"/>
          <w:szCs w:val="22"/>
        </w:rPr>
        <w:lastRenderedPageBreak/>
        <w:t>M</w:t>
      </w:r>
      <w:bookmarkStart w:id="4" w:name="_Hlk58771163"/>
      <w:r w:rsidRPr="007C6796">
        <w:rPr>
          <w:rFonts w:ascii="Arial" w:hAnsi="Arial" w:cs="Arial"/>
          <w:b/>
          <w:bCs/>
          <w:color w:val="000000" w:themeColor="text1"/>
          <w:sz w:val="22"/>
          <w:szCs w:val="22"/>
        </w:rPr>
        <w:t>ujer rural</w:t>
      </w:r>
      <w:bookmarkEnd w:id="4"/>
      <w:r w:rsidRPr="007C6796">
        <w:rPr>
          <w:rFonts w:ascii="Arial" w:hAnsi="Arial" w:cs="Arial"/>
          <w:b/>
          <w:bCs/>
          <w:color w:val="000000" w:themeColor="text1"/>
          <w:sz w:val="22"/>
          <w:szCs w:val="22"/>
        </w:rPr>
        <w:t>.</w:t>
      </w:r>
      <w:r w:rsidRPr="007C6796">
        <w:rPr>
          <w:rFonts w:ascii="Arial" w:hAnsi="Arial" w:cs="Arial"/>
          <w:b/>
          <w:color w:val="000000" w:themeColor="text1"/>
          <w:sz w:val="22"/>
          <w:szCs w:val="22"/>
        </w:rPr>
        <w:t> </w:t>
      </w:r>
      <w:r w:rsidRPr="007C6796">
        <w:rPr>
          <w:rFonts w:ascii="Arial" w:hAnsi="Arial" w:cs="Arial"/>
          <w:color w:val="000000" w:themeColor="text1"/>
          <w:sz w:val="22"/>
          <w:szCs w:val="22"/>
        </w:rPr>
        <w:t>De acuerdo con lo definido en la Ley 731 de 20</w:t>
      </w:r>
      <w:r w:rsidRPr="007C6796">
        <w:rPr>
          <w:rFonts w:ascii="Arial" w:hAnsi="Arial" w:cs="Arial"/>
          <w:bCs/>
          <w:color w:val="000000" w:themeColor="text1"/>
          <w:sz w:val="22"/>
          <w:szCs w:val="22"/>
        </w:rPr>
        <w:t>02</w:t>
      </w:r>
      <w:r w:rsidRPr="007C6796">
        <w:rPr>
          <w:rFonts w:ascii="Arial" w:hAnsi="Arial" w:cs="Arial"/>
          <w:b/>
          <w:color w:val="000000" w:themeColor="text1"/>
          <w:sz w:val="22"/>
          <w:szCs w:val="22"/>
        </w:rPr>
        <w:t xml:space="preserve">. </w:t>
      </w:r>
    </w:p>
    <w:p w14:paraId="1A7DF71C" w14:textId="77777777" w:rsidR="00640945" w:rsidRPr="007C6796" w:rsidRDefault="00640945" w:rsidP="005B27EE">
      <w:pPr>
        <w:spacing w:line="259" w:lineRule="auto"/>
        <w:ind w:left="360" w:right="49"/>
        <w:contextualSpacing/>
        <w:jc w:val="both"/>
        <w:rPr>
          <w:rFonts w:ascii="Arial" w:hAnsi="Arial" w:cs="Arial"/>
          <w:b/>
          <w:color w:val="000000" w:themeColor="text1"/>
          <w:sz w:val="22"/>
          <w:szCs w:val="22"/>
        </w:rPr>
      </w:pPr>
    </w:p>
    <w:p w14:paraId="3567548F" w14:textId="77777777" w:rsidR="00640945" w:rsidRPr="007C6796" w:rsidRDefault="00640945" w:rsidP="005B27EE">
      <w:pPr>
        <w:pStyle w:val="Prrafodelista"/>
        <w:numPr>
          <w:ilvl w:val="0"/>
          <w:numId w:val="3"/>
        </w:numPr>
        <w:spacing w:line="259" w:lineRule="auto"/>
        <w:ind w:left="1080" w:right="49"/>
        <w:contextualSpacing/>
        <w:jc w:val="both"/>
        <w:rPr>
          <w:rFonts w:ascii="Arial" w:hAnsi="Arial" w:cs="Arial"/>
          <w:b/>
          <w:color w:val="000000" w:themeColor="text1"/>
          <w:sz w:val="22"/>
          <w:szCs w:val="22"/>
        </w:rPr>
      </w:pPr>
      <w:r w:rsidRPr="007C6796">
        <w:rPr>
          <w:rFonts w:ascii="Arial" w:hAnsi="Arial" w:cs="Arial"/>
          <w:b/>
          <w:bCs/>
          <w:color w:val="000000" w:themeColor="text1"/>
          <w:sz w:val="22"/>
          <w:szCs w:val="22"/>
        </w:rPr>
        <w:t xml:space="preserve">Comunidades Negras, Afrocolombianas, Raizales y Palenqueras (NARP). </w:t>
      </w:r>
      <w:r w:rsidRPr="007C6796">
        <w:rPr>
          <w:rFonts w:ascii="Arial" w:hAnsi="Arial" w:cs="Arial"/>
          <w:color w:val="000000" w:themeColor="text1"/>
          <w:sz w:val="22"/>
          <w:szCs w:val="22"/>
        </w:rPr>
        <w:t>De acuerdo con lo definido en la Ley 70 de 1993 y sus disposiciones reglamentarias</w:t>
      </w:r>
      <w:r w:rsidRPr="007C6796">
        <w:rPr>
          <w:rFonts w:ascii="Arial" w:hAnsi="Arial" w:cs="Arial"/>
          <w:b/>
          <w:color w:val="000000" w:themeColor="text1"/>
          <w:sz w:val="22"/>
          <w:szCs w:val="22"/>
        </w:rPr>
        <w:t>.</w:t>
      </w:r>
    </w:p>
    <w:p w14:paraId="5823BADA" w14:textId="0D929786" w:rsidR="00640945" w:rsidRPr="007C6796" w:rsidRDefault="00640945" w:rsidP="005B27EE">
      <w:pPr>
        <w:spacing w:line="259" w:lineRule="auto"/>
        <w:ind w:left="360" w:right="49"/>
        <w:contextualSpacing/>
        <w:rPr>
          <w:rFonts w:ascii="Arial" w:hAnsi="Arial" w:cs="Arial"/>
          <w:b/>
          <w:bCs/>
          <w:color w:val="000000" w:themeColor="text1"/>
          <w:sz w:val="22"/>
          <w:szCs w:val="22"/>
        </w:rPr>
      </w:pPr>
    </w:p>
    <w:p w14:paraId="6DC43348" w14:textId="77777777" w:rsidR="00640945" w:rsidRPr="007C6796" w:rsidRDefault="00640945" w:rsidP="005B27EE">
      <w:pPr>
        <w:pStyle w:val="Prrafodelista"/>
        <w:numPr>
          <w:ilvl w:val="0"/>
          <w:numId w:val="3"/>
        </w:numPr>
        <w:spacing w:line="259" w:lineRule="auto"/>
        <w:ind w:left="1080" w:right="49"/>
        <w:contextualSpacing/>
        <w:jc w:val="both"/>
        <w:rPr>
          <w:rFonts w:ascii="Arial" w:hAnsi="Arial" w:cs="Arial"/>
          <w:color w:val="000000" w:themeColor="text1"/>
          <w:sz w:val="22"/>
          <w:szCs w:val="22"/>
        </w:rPr>
      </w:pPr>
      <w:bookmarkStart w:id="5" w:name="_Hlk58771218"/>
      <w:r w:rsidRPr="007C6796">
        <w:rPr>
          <w:rFonts w:ascii="Arial" w:hAnsi="Arial" w:cs="Arial"/>
          <w:b/>
          <w:bCs/>
          <w:color w:val="000000" w:themeColor="text1"/>
          <w:sz w:val="22"/>
          <w:szCs w:val="22"/>
        </w:rPr>
        <w:t xml:space="preserve">Comunidades indígenas y étnicas. </w:t>
      </w:r>
      <w:r w:rsidRPr="007C6796">
        <w:rPr>
          <w:rFonts w:ascii="Arial" w:hAnsi="Arial" w:cs="Arial"/>
          <w:color w:val="000000" w:themeColor="text1"/>
          <w:sz w:val="22"/>
          <w:szCs w:val="22"/>
        </w:rPr>
        <w:t>De acuerdo con lo definido en la Ley 21 de 1991.</w:t>
      </w:r>
    </w:p>
    <w:p w14:paraId="1AF03530" w14:textId="77777777" w:rsidR="00640945" w:rsidRPr="007C6796" w:rsidRDefault="00640945" w:rsidP="005B27EE">
      <w:pPr>
        <w:spacing w:line="259" w:lineRule="auto"/>
        <w:ind w:left="360" w:right="49"/>
        <w:contextualSpacing/>
        <w:jc w:val="both"/>
        <w:rPr>
          <w:rFonts w:ascii="Arial" w:hAnsi="Arial" w:cs="Arial"/>
          <w:color w:val="000000" w:themeColor="text1"/>
          <w:sz w:val="22"/>
          <w:szCs w:val="22"/>
        </w:rPr>
      </w:pPr>
    </w:p>
    <w:p w14:paraId="0C3538CC" w14:textId="491A286D" w:rsidR="00640945" w:rsidRPr="003C26F1" w:rsidRDefault="00640945" w:rsidP="005B27EE">
      <w:pPr>
        <w:pStyle w:val="Prrafodelista"/>
        <w:numPr>
          <w:ilvl w:val="0"/>
          <w:numId w:val="3"/>
        </w:numPr>
        <w:spacing w:line="259" w:lineRule="auto"/>
        <w:ind w:left="1080" w:right="49"/>
        <w:contextualSpacing/>
        <w:jc w:val="both"/>
        <w:rPr>
          <w:rFonts w:ascii="Arial" w:hAnsi="Arial" w:cs="Arial"/>
          <w:color w:val="000000" w:themeColor="text1"/>
          <w:sz w:val="22"/>
          <w:szCs w:val="22"/>
        </w:rPr>
      </w:pPr>
      <w:r w:rsidRPr="003C26F1">
        <w:rPr>
          <w:rFonts w:ascii="Arial" w:hAnsi="Arial" w:cs="Arial"/>
          <w:b/>
          <w:bCs/>
          <w:color w:val="000000" w:themeColor="text1"/>
          <w:sz w:val="22"/>
          <w:szCs w:val="22"/>
        </w:rPr>
        <w:t xml:space="preserve">Población con discapacidad. </w:t>
      </w:r>
      <w:r w:rsidRPr="003C26F1">
        <w:rPr>
          <w:rFonts w:ascii="Arial" w:hAnsi="Arial" w:cs="Arial"/>
          <w:color w:val="000000" w:themeColor="text1"/>
          <w:sz w:val="22"/>
          <w:szCs w:val="22"/>
        </w:rPr>
        <w:t xml:space="preserve">Personas con certificación de discapacidad de acuerdo con lo dispuesto en la Resolución </w:t>
      </w:r>
      <w:r w:rsidR="00D01E83" w:rsidRPr="003C26F1">
        <w:rPr>
          <w:rFonts w:ascii="Arial" w:hAnsi="Arial" w:cs="Arial"/>
          <w:color w:val="000000" w:themeColor="text1"/>
          <w:sz w:val="22"/>
          <w:szCs w:val="22"/>
        </w:rPr>
        <w:t>1239</w:t>
      </w:r>
      <w:r w:rsidRPr="003C26F1">
        <w:rPr>
          <w:rFonts w:ascii="Arial" w:hAnsi="Arial" w:cs="Arial"/>
          <w:color w:val="000000" w:themeColor="text1"/>
          <w:sz w:val="22"/>
          <w:szCs w:val="22"/>
        </w:rPr>
        <w:t xml:space="preserve"> de 202</w:t>
      </w:r>
      <w:r w:rsidR="00D01E83" w:rsidRPr="003C26F1">
        <w:rPr>
          <w:rFonts w:ascii="Arial" w:hAnsi="Arial" w:cs="Arial"/>
          <w:color w:val="000000" w:themeColor="text1"/>
          <w:sz w:val="22"/>
          <w:szCs w:val="22"/>
        </w:rPr>
        <w:t>2</w:t>
      </w:r>
      <w:r w:rsidRPr="003C26F1">
        <w:rPr>
          <w:rFonts w:ascii="Arial" w:hAnsi="Arial" w:cs="Arial"/>
          <w:color w:val="000000" w:themeColor="text1"/>
          <w:sz w:val="22"/>
          <w:szCs w:val="22"/>
        </w:rPr>
        <w:t xml:space="preserve"> del Ministerio de Salud y Protección Social</w:t>
      </w:r>
      <w:r w:rsidR="00320242" w:rsidRPr="003C26F1">
        <w:rPr>
          <w:rFonts w:ascii="Arial" w:hAnsi="Arial" w:cs="Arial"/>
          <w:color w:val="000000" w:themeColor="text1"/>
          <w:sz w:val="22"/>
          <w:szCs w:val="22"/>
        </w:rPr>
        <w:t>, o la normatividad que la modifique, reemplace o derogue.</w:t>
      </w:r>
    </w:p>
    <w:p w14:paraId="70D0B316" w14:textId="77777777" w:rsidR="00640945" w:rsidRDefault="00640945" w:rsidP="005B27EE">
      <w:pPr>
        <w:spacing w:line="259" w:lineRule="auto"/>
        <w:ind w:left="360" w:right="567"/>
        <w:contextualSpacing/>
        <w:jc w:val="both"/>
        <w:rPr>
          <w:rFonts w:ascii="Arial" w:hAnsi="Arial" w:cs="Arial"/>
          <w:b/>
          <w:bCs/>
          <w:color w:val="000000" w:themeColor="text1"/>
          <w:sz w:val="22"/>
          <w:szCs w:val="22"/>
        </w:rPr>
      </w:pPr>
    </w:p>
    <w:p w14:paraId="1173500D" w14:textId="77777777" w:rsidR="00640945" w:rsidRPr="007C6796" w:rsidRDefault="00640945" w:rsidP="005B27EE">
      <w:pPr>
        <w:pStyle w:val="Prrafodelista"/>
        <w:numPr>
          <w:ilvl w:val="0"/>
          <w:numId w:val="3"/>
        </w:numPr>
        <w:spacing w:line="259" w:lineRule="auto"/>
        <w:ind w:left="1080" w:right="49"/>
        <w:contextualSpacing/>
        <w:jc w:val="both"/>
        <w:rPr>
          <w:rFonts w:ascii="Arial" w:hAnsi="Arial" w:cs="Arial"/>
          <w:b/>
          <w:color w:val="000000" w:themeColor="text1"/>
          <w:sz w:val="22"/>
          <w:szCs w:val="22"/>
        </w:rPr>
      </w:pPr>
      <w:r w:rsidRPr="007C6796">
        <w:rPr>
          <w:rFonts w:ascii="Arial" w:hAnsi="Arial" w:cs="Arial"/>
          <w:b/>
          <w:bCs/>
          <w:color w:val="000000" w:themeColor="text1"/>
          <w:sz w:val="22"/>
          <w:szCs w:val="22"/>
        </w:rPr>
        <w:t xml:space="preserve">Población LGBTIQ+ OSIGD. </w:t>
      </w:r>
      <w:r w:rsidRPr="007C6796">
        <w:rPr>
          <w:rFonts w:ascii="Arial" w:hAnsi="Arial" w:cs="Arial"/>
          <w:color w:val="000000" w:themeColor="text1"/>
          <w:sz w:val="22"/>
          <w:szCs w:val="22"/>
        </w:rPr>
        <w:t>Personas que se auto reconocen pertenecientes al colectivo de personas diversas con orientación sexual e identidad de género diversas.</w:t>
      </w:r>
      <w:r w:rsidRPr="007C6796">
        <w:rPr>
          <w:rFonts w:ascii="Arial" w:hAnsi="Arial" w:cs="Arial"/>
          <w:b/>
          <w:bCs/>
          <w:color w:val="000000" w:themeColor="text1"/>
          <w:sz w:val="22"/>
          <w:szCs w:val="22"/>
        </w:rPr>
        <w:t xml:space="preserve">  </w:t>
      </w:r>
    </w:p>
    <w:p w14:paraId="0FD2BC59" w14:textId="77777777" w:rsidR="00640945" w:rsidRPr="007C6796" w:rsidRDefault="00640945" w:rsidP="005B27EE">
      <w:pPr>
        <w:spacing w:line="259" w:lineRule="auto"/>
        <w:ind w:left="360" w:right="49"/>
        <w:contextualSpacing/>
        <w:jc w:val="both"/>
        <w:rPr>
          <w:rFonts w:ascii="Arial" w:hAnsi="Arial" w:cs="Arial"/>
          <w:b/>
          <w:color w:val="000000" w:themeColor="text1"/>
          <w:sz w:val="22"/>
          <w:szCs w:val="22"/>
        </w:rPr>
      </w:pPr>
    </w:p>
    <w:p w14:paraId="22904999" w14:textId="77777777" w:rsidR="00640945" w:rsidRPr="007C6796" w:rsidRDefault="00640945" w:rsidP="005B27EE">
      <w:pPr>
        <w:pStyle w:val="Prrafodelista"/>
        <w:numPr>
          <w:ilvl w:val="0"/>
          <w:numId w:val="3"/>
        </w:numPr>
        <w:spacing w:line="259" w:lineRule="auto"/>
        <w:ind w:left="1080" w:right="49"/>
        <w:contextualSpacing/>
        <w:jc w:val="both"/>
        <w:rPr>
          <w:rFonts w:ascii="Arial" w:hAnsi="Arial" w:cs="Arial"/>
          <w:color w:val="000000" w:themeColor="text1"/>
          <w:sz w:val="22"/>
          <w:szCs w:val="22"/>
        </w:rPr>
      </w:pPr>
      <w:r w:rsidRPr="007C6796">
        <w:rPr>
          <w:rFonts w:ascii="Arial" w:hAnsi="Arial" w:cs="Arial"/>
          <w:b/>
          <w:bCs/>
          <w:color w:val="000000" w:themeColor="text1"/>
          <w:sz w:val="22"/>
          <w:szCs w:val="22"/>
        </w:rPr>
        <w:t xml:space="preserve">Campesino. </w:t>
      </w:r>
      <w:r w:rsidRPr="007C6796">
        <w:rPr>
          <w:rFonts w:ascii="Arial" w:hAnsi="Arial" w:cs="Arial"/>
          <w:color w:val="000000" w:themeColor="text1"/>
          <w:sz w:val="22"/>
          <w:szCs w:val="22"/>
        </w:rPr>
        <w:t xml:space="preserve">Personas que se auto reconocen como campesinos.  </w:t>
      </w:r>
    </w:p>
    <w:p w14:paraId="14642CF4" w14:textId="77777777" w:rsidR="00640945" w:rsidRPr="007C6796" w:rsidRDefault="00640945" w:rsidP="005B27EE">
      <w:pPr>
        <w:spacing w:line="259" w:lineRule="auto"/>
        <w:ind w:left="360" w:right="49"/>
        <w:jc w:val="both"/>
        <w:rPr>
          <w:rFonts w:ascii="Arial" w:hAnsi="Arial" w:cs="Arial"/>
          <w:color w:val="000000" w:themeColor="text1"/>
          <w:sz w:val="22"/>
          <w:szCs w:val="22"/>
        </w:rPr>
      </w:pPr>
    </w:p>
    <w:p w14:paraId="621D5339" w14:textId="77777777" w:rsidR="00640945" w:rsidRPr="007C6796" w:rsidRDefault="00640945" w:rsidP="005B27EE">
      <w:pPr>
        <w:pStyle w:val="Prrafodelista"/>
        <w:numPr>
          <w:ilvl w:val="0"/>
          <w:numId w:val="3"/>
        </w:numPr>
        <w:spacing w:line="259" w:lineRule="auto"/>
        <w:ind w:left="1080" w:right="49"/>
        <w:jc w:val="both"/>
        <w:rPr>
          <w:rFonts w:ascii="Arial" w:hAnsi="Arial" w:cs="Arial"/>
          <w:b/>
          <w:color w:val="000000" w:themeColor="text1"/>
          <w:sz w:val="22"/>
          <w:szCs w:val="22"/>
        </w:rPr>
      </w:pPr>
      <w:r w:rsidRPr="007C6796">
        <w:rPr>
          <w:rFonts w:ascii="Arial" w:hAnsi="Arial" w:cs="Arial"/>
          <w:b/>
          <w:bCs/>
          <w:color w:val="000000" w:themeColor="text1"/>
          <w:sz w:val="22"/>
          <w:szCs w:val="22"/>
        </w:rPr>
        <w:t xml:space="preserve">Población adulto mayor. </w:t>
      </w:r>
      <w:r w:rsidRPr="007C6796">
        <w:rPr>
          <w:rFonts w:ascii="Arial" w:hAnsi="Arial" w:cs="Arial"/>
          <w:color w:val="000000" w:themeColor="text1"/>
          <w:sz w:val="22"/>
          <w:szCs w:val="22"/>
        </w:rPr>
        <w:t>Personas naturales que cuentan con 60 años o más, según lo dispuesto en la Ley 2055 del 2020.</w:t>
      </w:r>
    </w:p>
    <w:p w14:paraId="10E03FC5" w14:textId="77777777" w:rsidR="00746AB0" w:rsidRPr="00746AB0" w:rsidRDefault="00746AB0" w:rsidP="005B27EE">
      <w:pPr>
        <w:pStyle w:val="Prrafodelista"/>
        <w:ind w:left="1068"/>
        <w:rPr>
          <w:rFonts w:ascii="Arial" w:hAnsi="Arial" w:cs="Arial"/>
          <w:b/>
          <w:bCs/>
          <w:color w:val="000000" w:themeColor="text1"/>
          <w:sz w:val="22"/>
          <w:szCs w:val="22"/>
        </w:rPr>
      </w:pPr>
    </w:p>
    <w:p w14:paraId="3BA7848C" w14:textId="217C4058" w:rsidR="00640945" w:rsidRPr="007C6796" w:rsidRDefault="00640945" w:rsidP="005B27EE">
      <w:pPr>
        <w:pStyle w:val="Prrafodelista"/>
        <w:numPr>
          <w:ilvl w:val="0"/>
          <w:numId w:val="3"/>
        </w:numPr>
        <w:ind w:left="1080" w:right="49"/>
        <w:jc w:val="both"/>
        <w:rPr>
          <w:rFonts w:ascii="Arial" w:hAnsi="Arial" w:cs="Arial"/>
          <w:color w:val="000000" w:themeColor="text1"/>
          <w:sz w:val="22"/>
          <w:szCs w:val="22"/>
        </w:rPr>
      </w:pPr>
      <w:r w:rsidRPr="007C6796">
        <w:rPr>
          <w:rFonts w:ascii="Arial" w:hAnsi="Arial" w:cs="Arial"/>
          <w:b/>
          <w:bCs/>
          <w:color w:val="000000" w:themeColor="text1"/>
          <w:sz w:val="22"/>
          <w:szCs w:val="22"/>
        </w:rPr>
        <w:t xml:space="preserve">Población calificada como Víctima. </w:t>
      </w:r>
      <w:bookmarkEnd w:id="5"/>
      <w:r w:rsidRPr="007C6796">
        <w:rPr>
          <w:rFonts w:ascii="Arial" w:hAnsi="Arial" w:cs="Arial"/>
          <w:color w:val="000000" w:themeColor="text1"/>
          <w:sz w:val="22"/>
          <w:szCs w:val="22"/>
        </w:rPr>
        <w:t>Persona natural que califique como víctima en los términos de la Ley 1448 de 2011, que se encuentre en estado “incluida” en el Registro Único de Víctimas que realiza la Unidad Administrativa Especial para la Atención y Reparación Integral a las Víctimas o quien haga sus veces.</w:t>
      </w:r>
    </w:p>
    <w:p w14:paraId="2494CFE5" w14:textId="77777777" w:rsidR="00640945" w:rsidRPr="007C6796" w:rsidRDefault="00640945" w:rsidP="005B27EE">
      <w:pPr>
        <w:ind w:left="360" w:right="49"/>
        <w:jc w:val="both"/>
        <w:rPr>
          <w:rFonts w:ascii="Arial" w:hAnsi="Arial" w:cs="Arial"/>
          <w:b/>
          <w:bCs/>
          <w:color w:val="000000" w:themeColor="text1"/>
          <w:sz w:val="22"/>
          <w:szCs w:val="22"/>
        </w:rPr>
      </w:pPr>
    </w:p>
    <w:p w14:paraId="7BF84048" w14:textId="77777777" w:rsidR="00640945" w:rsidRPr="007C6796" w:rsidRDefault="00640945" w:rsidP="005B27EE">
      <w:pPr>
        <w:pStyle w:val="Prrafodelista"/>
        <w:numPr>
          <w:ilvl w:val="0"/>
          <w:numId w:val="3"/>
        </w:numPr>
        <w:ind w:left="1080" w:right="49"/>
        <w:jc w:val="both"/>
        <w:rPr>
          <w:rFonts w:ascii="Arial" w:hAnsi="Arial" w:cs="Arial"/>
          <w:color w:val="000000" w:themeColor="text1"/>
          <w:sz w:val="22"/>
          <w:szCs w:val="22"/>
        </w:rPr>
      </w:pPr>
      <w:bookmarkStart w:id="6" w:name="_Hlk58771250"/>
      <w:r w:rsidRPr="007C6796">
        <w:rPr>
          <w:rFonts w:ascii="Arial" w:hAnsi="Arial" w:cs="Arial"/>
          <w:b/>
          <w:bCs/>
          <w:color w:val="000000" w:themeColor="text1"/>
          <w:sz w:val="22"/>
          <w:szCs w:val="22"/>
        </w:rPr>
        <w:t>Población desmovilizada, reinsertada y reincorporada</w:t>
      </w:r>
      <w:bookmarkEnd w:id="6"/>
      <w:r w:rsidRPr="007C6796">
        <w:rPr>
          <w:rFonts w:ascii="Arial" w:hAnsi="Arial" w:cs="Arial"/>
          <w:b/>
          <w:bCs/>
          <w:color w:val="000000" w:themeColor="text1"/>
          <w:sz w:val="22"/>
          <w:szCs w:val="22"/>
        </w:rPr>
        <w:t xml:space="preserve">. </w:t>
      </w:r>
      <w:r w:rsidRPr="007C6796">
        <w:rPr>
          <w:rFonts w:ascii="Arial" w:hAnsi="Arial" w:cs="Arial"/>
          <w:color w:val="000000" w:themeColor="text1"/>
          <w:sz w:val="22"/>
          <w:szCs w:val="22"/>
        </w:rPr>
        <w:t>Personas que se encontraban al margen de la ley pero que abandonaron las armas y se reinsertaron o reincorporaron a la vida civil, que cuenten con certificación del Comité Operativo para la Dejación de las Armas (CODA) o de la Oficina del Alto Comisionado para la Paz, o quienes hagan sus veces.</w:t>
      </w:r>
    </w:p>
    <w:p w14:paraId="5B82865C" w14:textId="77777777" w:rsidR="00702A14" w:rsidRPr="007C6796" w:rsidRDefault="00702A14" w:rsidP="005B27EE">
      <w:pPr>
        <w:pStyle w:val="Prrafodelista"/>
        <w:ind w:left="1068" w:right="49"/>
        <w:rPr>
          <w:rFonts w:ascii="Arial" w:hAnsi="Arial" w:cs="Arial"/>
          <w:color w:val="000000" w:themeColor="text1"/>
          <w:sz w:val="22"/>
          <w:szCs w:val="22"/>
        </w:rPr>
      </w:pPr>
    </w:p>
    <w:p w14:paraId="560812A3" w14:textId="77777777" w:rsidR="00640945" w:rsidRDefault="00640945" w:rsidP="005B27EE">
      <w:pPr>
        <w:pStyle w:val="Prrafodelista"/>
        <w:numPr>
          <w:ilvl w:val="0"/>
          <w:numId w:val="3"/>
        </w:numPr>
        <w:ind w:left="1080" w:right="49"/>
        <w:jc w:val="both"/>
        <w:rPr>
          <w:rFonts w:ascii="Arial" w:hAnsi="Arial" w:cs="Arial"/>
          <w:color w:val="000000" w:themeColor="text1"/>
          <w:sz w:val="22"/>
          <w:szCs w:val="22"/>
        </w:rPr>
      </w:pPr>
      <w:bookmarkStart w:id="7" w:name="_Hlk58771258"/>
      <w:r w:rsidRPr="007C6796">
        <w:rPr>
          <w:rFonts w:ascii="Arial" w:hAnsi="Arial" w:cs="Arial"/>
          <w:b/>
          <w:bCs/>
          <w:color w:val="000000" w:themeColor="text1"/>
          <w:sz w:val="22"/>
          <w:szCs w:val="22"/>
        </w:rPr>
        <w:t>Población vinculada al PNI</w:t>
      </w:r>
      <w:bookmarkEnd w:id="7"/>
      <w:r w:rsidRPr="007C6796">
        <w:rPr>
          <w:rFonts w:ascii="Arial" w:hAnsi="Arial" w:cs="Arial"/>
          <w:b/>
          <w:bCs/>
          <w:color w:val="000000" w:themeColor="text1"/>
          <w:sz w:val="22"/>
          <w:szCs w:val="22"/>
        </w:rPr>
        <w:t>S. </w:t>
      </w:r>
      <w:r w:rsidRPr="007C6796">
        <w:rPr>
          <w:rFonts w:ascii="Arial" w:hAnsi="Arial" w:cs="Arial"/>
          <w:color w:val="000000" w:themeColor="text1"/>
          <w:sz w:val="22"/>
          <w:szCs w:val="22"/>
        </w:rPr>
        <w:t>Población que se encuentra vinculada al Programa Nacional Integral de Sustitución de Cultivos de Uso Ilícito – PNIS, o quien haga sus veces.</w:t>
      </w:r>
    </w:p>
    <w:p w14:paraId="1CDC8282" w14:textId="77777777" w:rsidR="007C3AA1" w:rsidRPr="007C3AA1" w:rsidRDefault="007C3AA1" w:rsidP="005B27EE">
      <w:pPr>
        <w:pStyle w:val="Prrafodelista"/>
        <w:spacing w:beforeAutospacing="1" w:line="276" w:lineRule="auto"/>
        <w:ind w:left="1080"/>
        <w:contextualSpacing/>
        <w:jc w:val="both"/>
        <w:rPr>
          <w:rFonts w:ascii="Arial" w:hAnsi="Arial" w:cs="Arial"/>
          <w:color w:val="000000" w:themeColor="text1"/>
          <w:sz w:val="22"/>
          <w:szCs w:val="22"/>
        </w:rPr>
      </w:pPr>
      <w:bookmarkStart w:id="8" w:name="_Hlk120711463"/>
    </w:p>
    <w:p w14:paraId="6FC9977F" w14:textId="2EA5773F" w:rsidR="00640945" w:rsidRPr="007C6796" w:rsidRDefault="5752BF03" w:rsidP="005B27EE">
      <w:pPr>
        <w:pStyle w:val="Prrafodelista"/>
        <w:numPr>
          <w:ilvl w:val="0"/>
          <w:numId w:val="3"/>
        </w:numPr>
        <w:spacing w:beforeAutospacing="1" w:line="276" w:lineRule="auto"/>
        <w:ind w:left="1080"/>
        <w:contextualSpacing/>
        <w:jc w:val="both"/>
        <w:rPr>
          <w:rFonts w:ascii="Arial" w:hAnsi="Arial" w:cs="Arial"/>
          <w:color w:val="000000" w:themeColor="text1"/>
          <w:sz w:val="22"/>
          <w:szCs w:val="22"/>
        </w:rPr>
      </w:pPr>
      <w:r w:rsidRPr="007C6796">
        <w:rPr>
          <w:rFonts w:ascii="Arial" w:hAnsi="Arial" w:cs="Arial"/>
          <w:b/>
          <w:bCs/>
          <w:color w:val="000000" w:themeColor="text1"/>
          <w:sz w:val="22"/>
          <w:szCs w:val="22"/>
        </w:rPr>
        <w:t xml:space="preserve">Esquemas asociativos. </w:t>
      </w:r>
      <w:r w:rsidRPr="007C6796">
        <w:rPr>
          <w:rFonts w:ascii="Arial" w:hAnsi="Arial" w:cs="Arial"/>
          <w:color w:val="000000" w:themeColor="text1"/>
          <w:sz w:val="22"/>
          <w:szCs w:val="22"/>
        </w:rPr>
        <w:t xml:space="preserve">Son aquellos esquemas cuyos productores están asociados horizontalmente en asociaciones, cooperativas </w:t>
      </w:r>
      <w:r w:rsidR="5B0E7B39" w:rsidRPr="00983D16">
        <w:rPr>
          <w:rFonts w:ascii="Arial" w:hAnsi="Arial" w:cs="Arial"/>
          <w:color w:val="000000" w:themeColor="text1"/>
          <w:sz w:val="22"/>
          <w:szCs w:val="22"/>
        </w:rPr>
        <w:t xml:space="preserve">o </w:t>
      </w:r>
      <w:r w:rsidR="00893726" w:rsidRPr="00983D16">
        <w:rPr>
          <w:rFonts w:ascii="Arial" w:hAnsi="Arial" w:cs="Arial"/>
          <w:color w:val="000000" w:themeColor="text1"/>
          <w:sz w:val="22"/>
          <w:szCs w:val="22"/>
        </w:rPr>
        <w:t>en</w:t>
      </w:r>
      <w:r w:rsidR="5B0E7B39" w:rsidRPr="007C6796">
        <w:rPr>
          <w:rFonts w:ascii="Arial" w:hAnsi="Arial" w:cs="Arial"/>
          <w:color w:val="000000" w:themeColor="text1"/>
          <w:sz w:val="22"/>
          <w:szCs w:val="22"/>
        </w:rPr>
        <w:t xml:space="preserve"> </w:t>
      </w:r>
      <w:r w:rsidRPr="007C6796">
        <w:rPr>
          <w:rFonts w:ascii="Arial" w:hAnsi="Arial" w:cs="Arial"/>
          <w:color w:val="000000" w:themeColor="text1"/>
          <w:sz w:val="22"/>
          <w:szCs w:val="22"/>
        </w:rPr>
        <w:t xml:space="preserve">organizaciones del sector solidario, la cuales pueden asumir directamente el pago del crédito u organizar esquemas de responsabilidad individual de sus asociados para el pago </w:t>
      </w:r>
      <w:proofErr w:type="gramStart"/>
      <w:r w:rsidRPr="007C6796">
        <w:rPr>
          <w:rFonts w:ascii="Arial" w:hAnsi="Arial" w:cs="Arial"/>
          <w:color w:val="000000" w:themeColor="text1"/>
          <w:sz w:val="22"/>
          <w:szCs w:val="22"/>
        </w:rPr>
        <w:t>del mismo</w:t>
      </w:r>
      <w:proofErr w:type="gramEnd"/>
      <w:r w:rsidRPr="007C6796">
        <w:rPr>
          <w:rFonts w:ascii="Arial" w:hAnsi="Arial" w:cs="Arial"/>
          <w:color w:val="000000" w:themeColor="text1"/>
          <w:sz w:val="22"/>
          <w:szCs w:val="22"/>
        </w:rPr>
        <w:t>. Estas deben cumplir cualquiera de las siguientes condiciones:</w:t>
      </w:r>
      <w:r w:rsidRPr="007C6796">
        <w:rPr>
          <w:rFonts w:ascii="Arial" w:hAnsi="Arial" w:cs="Arial"/>
          <w:b/>
          <w:bCs/>
          <w:i/>
          <w:iCs/>
          <w:color w:val="000000" w:themeColor="text1"/>
          <w:sz w:val="22"/>
          <w:szCs w:val="22"/>
        </w:rPr>
        <w:t xml:space="preserve"> </w:t>
      </w:r>
    </w:p>
    <w:p w14:paraId="23C5DAA6" w14:textId="77777777" w:rsidR="00640945" w:rsidRPr="007C6796" w:rsidRDefault="00640945" w:rsidP="005B27EE">
      <w:pPr>
        <w:spacing w:line="276" w:lineRule="auto"/>
        <w:ind w:left="1788"/>
        <w:jc w:val="both"/>
        <w:outlineLvl w:val="1"/>
        <w:rPr>
          <w:rFonts w:ascii="Arial" w:hAnsi="Arial" w:cs="Arial"/>
          <w:color w:val="000000" w:themeColor="text1"/>
          <w:sz w:val="22"/>
          <w:szCs w:val="22"/>
          <w:lang w:val="es-ES_tradnl" w:eastAsia="es-ES_tradnl"/>
        </w:rPr>
      </w:pPr>
    </w:p>
    <w:p w14:paraId="7861E15A" w14:textId="77777777" w:rsidR="00640945" w:rsidRPr="007C6796" w:rsidRDefault="00640945" w:rsidP="005B27EE">
      <w:pPr>
        <w:pStyle w:val="Prrafodelista"/>
        <w:numPr>
          <w:ilvl w:val="0"/>
          <w:numId w:val="2"/>
        </w:numPr>
        <w:spacing w:line="276" w:lineRule="auto"/>
        <w:ind w:left="1440"/>
        <w:contextualSpacing/>
        <w:jc w:val="both"/>
        <w:outlineLvl w:val="1"/>
        <w:rPr>
          <w:rFonts w:ascii="Arial" w:hAnsi="Arial" w:cs="Arial"/>
          <w:color w:val="000000" w:themeColor="text1"/>
          <w:sz w:val="22"/>
          <w:szCs w:val="22"/>
        </w:rPr>
      </w:pPr>
      <w:r w:rsidRPr="007C6796">
        <w:rPr>
          <w:rFonts w:ascii="Arial" w:hAnsi="Arial" w:cs="Arial"/>
          <w:color w:val="000000" w:themeColor="text1"/>
          <w:sz w:val="22"/>
          <w:szCs w:val="22"/>
        </w:rPr>
        <w:t>En el caso de siembra, que por lo menos el 50% del área a sembrar con el crédito solicitado corresponda a pequeños productores de ingresos bajos y/o pequeños productores.</w:t>
      </w:r>
    </w:p>
    <w:p w14:paraId="5E0F2BBC" w14:textId="77777777" w:rsidR="00640945" w:rsidRPr="007C6796" w:rsidRDefault="00640945" w:rsidP="005B27EE">
      <w:pPr>
        <w:spacing w:line="276" w:lineRule="auto"/>
        <w:ind w:left="360"/>
        <w:contextualSpacing/>
        <w:jc w:val="both"/>
        <w:outlineLvl w:val="1"/>
        <w:rPr>
          <w:rFonts w:ascii="Arial" w:hAnsi="Arial" w:cs="Arial"/>
          <w:color w:val="000000" w:themeColor="text1"/>
          <w:sz w:val="22"/>
          <w:szCs w:val="22"/>
        </w:rPr>
      </w:pPr>
    </w:p>
    <w:p w14:paraId="070DB6D3" w14:textId="77777777" w:rsidR="00640945" w:rsidRPr="007C6796" w:rsidRDefault="00640945" w:rsidP="005B27EE">
      <w:pPr>
        <w:pStyle w:val="Prrafodelista"/>
        <w:numPr>
          <w:ilvl w:val="0"/>
          <w:numId w:val="2"/>
        </w:numPr>
        <w:spacing w:line="276" w:lineRule="auto"/>
        <w:ind w:left="1440"/>
        <w:contextualSpacing/>
        <w:jc w:val="both"/>
        <w:outlineLvl w:val="1"/>
        <w:rPr>
          <w:rFonts w:ascii="Arial" w:hAnsi="Arial" w:cs="Arial"/>
          <w:color w:val="000000" w:themeColor="text1"/>
          <w:sz w:val="22"/>
          <w:szCs w:val="22"/>
        </w:rPr>
      </w:pPr>
      <w:r w:rsidRPr="007C6796">
        <w:rPr>
          <w:rFonts w:ascii="Arial" w:hAnsi="Arial" w:cs="Arial"/>
          <w:color w:val="000000" w:themeColor="text1"/>
          <w:sz w:val="22"/>
          <w:szCs w:val="22"/>
        </w:rPr>
        <w:t>En otras actividades, que por lo menos el 50% del número de asociados o cooperados clasifiquen como pequeños productores de ingresos bajos y/o como pequeños productores.</w:t>
      </w:r>
    </w:p>
    <w:p w14:paraId="7F7CAA8C" w14:textId="77777777" w:rsidR="00640945" w:rsidRPr="007C6796" w:rsidRDefault="00640945" w:rsidP="005B27EE">
      <w:pPr>
        <w:spacing w:line="276" w:lineRule="auto"/>
        <w:ind w:left="360"/>
        <w:contextualSpacing/>
        <w:jc w:val="both"/>
        <w:outlineLvl w:val="1"/>
        <w:rPr>
          <w:rFonts w:ascii="Arial" w:hAnsi="Arial" w:cs="Arial"/>
          <w:sz w:val="22"/>
          <w:szCs w:val="22"/>
        </w:rPr>
      </w:pPr>
    </w:p>
    <w:p w14:paraId="6CA7BD22" w14:textId="77777777" w:rsidR="00640945" w:rsidRPr="007C6796" w:rsidRDefault="00640945" w:rsidP="005B27EE">
      <w:pPr>
        <w:spacing w:line="276" w:lineRule="auto"/>
        <w:ind w:left="1068"/>
        <w:contextualSpacing/>
        <w:jc w:val="both"/>
        <w:outlineLvl w:val="1"/>
        <w:rPr>
          <w:rStyle w:val="eop"/>
          <w:rFonts w:ascii="Arial" w:hAnsi="Arial" w:cs="Arial"/>
          <w:color w:val="000000"/>
          <w:sz w:val="22"/>
          <w:szCs w:val="22"/>
          <w:shd w:val="clear" w:color="auto" w:fill="FFFFFF"/>
        </w:rPr>
      </w:pPr>
      <w:r w:rsidRPr="007C6796">
        <w:rPr>
          <w:rStyle w:val="normaltextrun"/>
          <w:rFonts w:ascii="Arial" w:hAnsi="Arial" w:cs="Arial"/>
          <w:color w:val="000000"/>
          <w:sz w:val="22"/>
          <w:szCs w:val="22"/>
          <w:shd w:val="clear" w:color="auto" w:fill="FFFFFF"/>
        </w:rPr>
        <w:t xml:space="preserve">Los créditos cuyo pago es asumido directamente por la </w:t>
      </w:r>
      <w:r w:rsidRPr="007C6796">
        <w:rPr>
          <w:rFonts w:ascii="Arial" w:hAnsi="Arial" w:cs="Arial"/>
          <w:color w:val="000000" w:themeColor="text1"/>
          <w:sz w:val="22"/>
          <w:szCs w:val="22"/>
        </w:rPr>
        <w:t>asociación, cooperativa u organización del sector solidario</w:t>
      </w:r>
      <w:r w:rsidRPr="007C6796">
        <w:rPr>
          <w:rStyle w:val="normaltextrun"/>
          <w:rFonts w:ascii="Arial" w:hAnsi="Arial" w:cs="Arial"/>
          <w:color w:val="000000" w:themeColor="text1"/>
          <w:sz w:val="22"/>
          <w:szCs w:val="22"/>
        </w:rPr>
        <w:t xml:space="preserve"> </w:t>
      </w:r>
      <w:r w:rsidRPr="007C6796">
        <w:rPr>
          <w:rStyle w:val="normaltextrun"/>
          <w:rFonts w:ascii="Arial" w:hAnsi="Arial" w:cs="Arial"/>
          <w:color w:val="000000"/>
          <w:sz w:val="22"/>
          <w:szCs w:val="22"/>
          <w:shd w:val="clear" w:color="auto" w:fill="FFFFFF"/>
        </w:rPr>
        <w:t xml:space="preserve">se clasificarán dentro del segmento de pequeño productor, indistintamente </w:t>
      </w:r>
      <w:r w:rsidRPr="007C6796">
        <w:rPr>
          <w:rStyle w:val="normaltextrun"/>
          <w:rFonts w:ascii="Arial" w:hAnsi="Arial" w:cs="Arial"/>
          <w:color w:val="000000" w:themeColor="text1"/>
          <w:sz w:val="22"/>
          <w:szCs w:val="22"/>
        </w:rPr>
        <w:t xml:space="preserve">que estén </w:t>
      </w:r>
      <w:r w:rsidRPr="007C6796">
        <w:rPr>
          <w:rStyle w:val="normaltextrun"/>
          <w:rFonts w:ascii="Arial" w:hAnsi="Arial" w:cs="Arial"/>
          <w:color w:val="000000"/>
          <w:sz w:val="22"/>
          <w:szCs w:val="22"/>
          <w:shd w:val="clear" w:color="auto" w:fill="FFFFFF"/>
        </w:rPr>
        <w:t>comp</w:t>
      </w:r>
      <w:r w:rsidRPr="007C6796">
        <w:rPr>
          <w:rStyle w:val="normaltextrun"/>
          <w:rFonts w:ascii="Arial" w:hAnsi="Arial" w:cs="Arial"/>
          <w:color w:val="000000" w:themeColor="text1"/>
          <w:sz w:val="22"/>
          <w:szCs w:val="22"/>
        </w:rPr>
        <w:t>uestos</w:t>
      </w:r>
      <w:r w:rsidRPr="007C6796">
        <w:rPr>
          <w:rStyle w:val="normaltextrun"/>
          <w:rFonts w:ascii="Arial" w:hAnsi="Arial" w:cs="Arial"/>
          <w:color w:val="000000"/>
          <w:sz w:val="22"/>
          <w:szCs w:val="22"/>
          <w:shd w:val="clear" w:color="auto" w:fill="FFFFFF"/>
        </w:rPr>
        <w:t xml:space="preserve"> </w:t>
      </w:r>
      <w:r w:rsidRPr="007C6796">
        <w:rPr>
          <w:rStyle w:val="normaltextrun"/>
          <w:rFonts w:ascii="Arial" w:hAnsi="Arial" w:cs="Arial"/>
          <w:color w:val="000000" w:themeColor="text1"/>
          <w:sz w:val="22"/>
          <w:szCs w:val="22"/>
        </w:rPr>
        <w:t>por</w:t>
      </w:r>
      <w:r w:rsidRPr="007C6796">
        <w:rPr>
          <w:rStyle w:val="normaltextrun"/>
          <w:rFonts w:ascii="Arial" w:hAnsi="Arial" w:cs="Arial"/>
          <w:color w:val="000000"/>
          <w:sz w:val="22"/>
          <w:szCs w:val="22"/>
          <w:shd w:val="clear" w:color="auto" w:fill="FFFFFF"/>
        </w:rPr>
        <w:t xml:space="preserve"> asociados</w:t>
      </w:r>
      <w:r w:rsidRPr="007C6796">
        <w:rPr>
          <w:rStyle w:val="normaltextrun"/>
          <w:rFonts w:ascii="Arial" w:hAnsi="Arial" w:cs="Arial"/>
          <w:color w:val="000000" w:themeColor="text1"/>
          <w:sz w:val="22"/>
          <w:szCs w:val="22"/>
        </w:rPr>
        <w:t xml:space="preserve"> clasificados como</w:t>
      </w:r>
      <w:r w:rsidRPr="007C6796">
        <w:rPr>
          <w:rStyle w:val="normaltextrun"/>
          <w:rFonts w:ascii="Arial" w:hAnsi="Arial" w:cs="Arial"/>
          <w:color w:val="000000"/>
          <w:sz w:val="22"/>
          <w:szCs w:val="22"/>
          <w:shd w:val="clear" w:color="auto" w:fill="FFFFFF"/>
        </w:rPr>
        <w:t xml:space="preserve"> pequeño productor de ingresos bajos y pequeño productor.</w:t>
      </w:r>
      <w:r w:rsidRPr="007C6796">
        <w:rPr>
          <w:rStyle w:val="eop"/>
          <w:rFonts w:ascii="Arial" w:hAnsi="Arial" w:cs="Arial"/>
          <w:color w:val="000000"/>
          <w:sz w:val="22"/>
          <w:szCs w:val="22"/>
          <w:shd w:val="clear" w:color="auto" w:fill="FFFFFF"/>
        </w:rPr>
        <w:t> </w:t>
      </w:r>
    </w:p>
    <w:p w14:paraId="478F5FC0" w14:textId="77777777" w:rsidR="00EF7949" w:rsidRPr="007C6796" w:rsidRDefault="00EF7949" w:rsidP="005B27EE">
      <w:pPr>
        <w:spacing w:line="276" w:lineRule="auto"/>
        <w:ind w:left="218"/>
        <w:contextualSpacing/>
        <w:jc w:val="both"/>
        <w:outlineLvl w:val="1"/>
        <w:rPr>
          <w:rFonts w:ascii="Arial" w:hAnsi="Arial" w:cs="Arial"/>
          <w:sz w:val="22"/>
          <w:szCs w:val="22"/>
          <w:shd w:val="clear" w:color="auto" w:fill="FFFFFF"/>
        </w:rPr>
      </w:pPr>
    </w:p>
    <w:p w14:paraId="49533867" w14:textId="77777777" w:rsidR="00640945" w:rsidRPr="007C6796" w:rsidRDefault="00640945" w:rsidP="005B27EE">
      <w:pPr>
        <w:spacing w:line="276" w:lineRule="auto"/>
        <w:ind w:left="1068"/>
        <w:contextualSpacing/>
        <w:jc w:val="both"/>
        <w:outlineLvl w:val="1"/>
        <w:rPr>
          <w:rFonts w:ascii="Arial" w:hAnsi="Arial" w:cs="Arial"/>
          <w:color w:val="000000" w:themeColor="text1"/>
          <w:sz w:val="22"/>
          <w:szCs w:val="22"/>
        </w:rPr>
      </w:pPr>
      <w:r w:rsidRPr="007C6796">
        <w:rPr>
          <w:rFonts w:ascii="Arial" w:hAnsi="Arial" w:cs="Arial"/>
          <w:color w:val="000000" w:themeColor="text1"/>
          <w:sz w:val="22"/>
          <w:szCs w:val="22"/>
        </w:rPr>
        <w:lastRenderedPageBreak/>
        <w:t>En los créditos de responsabilidad individual, los pequeños productores de ingresos bajos, los pequeños y medianos productores vinculados a esquemas asociativos obtendrán las tasas definidas para este esquema. Para ello deberá demostrarse que sus unidades productivas se encuentran vinculadas a los programas de la respectiva organización con asistencia técnica.</w:t>
      </w:r>
    </w:p>
    <w:p w14:paraId="392446DD" w14:textId="77777777" w:rsidR="00640945" w:rsidRPr="007C6796" w:rsidRDefault="00640945" w:rsidP="005B27EE">
      <w:pPr>
        <w:spacing w:line="276" w:lineRule="auto"/>
        <w:ind w:left="360"/>
        <w:contextualSpacing/>
        <w:jc w:val="both"/>
        <w:outlineLvl w:val="1"/>
        <w:rPr>
          <w:rFonts w:ascii="Arial" w:eastAsia="Arial" w:hAnsi="Arial" w:cs="Arial"/>
          <w:b/>
          <w:color w:val="000000" w:themeColor="text1"/>
          <w:sz w:val="22"/>
          <w:szCs w:val="22"/>
        </w:rPr>
      </w:pPr>
    </w:p>
    <w:p w14:paraId="4467B16F" w14:textId="6FDBF2A2" w:rsidR="00985A37" w:rsidRPr="00172685" w:rsidRDefault="00985A37" w:rsidP="005B27EE">
      <w:pPr>
        <w:pStyle w:val="Prrafodelista"/>
        <w:numPr>
          <w:ilvl w:val="0"/>
          <w:numId w:val="3"/>
        </w:numPr>
        <w:spacing w:line="276" w:lineRule="auto"/>
        <w:ind w:left="1080"/>
        <w:contextualSpacing/>
        <w:jc w:val="both"/>
        <w:outlineLvl w:val="1"/>
        <w:rPr>
          <w:rFonts w:ascii="Arial" w:eastAsia="Arial" w:hAnsi="Arial" w:cs="Arial"/>
          <w:b/>
          <w:bCs/>
          <w:color w:val="000000" w:themeColor="text1"/>
          <w:sz w:val="22"/>
          <w:szCs w:val="22"/>
        </w:rPr>
      </w:pPr>
      <w:r w:rsidRPr="44484D46">
        <w:rPr>
          <w:rFonts w:ascii="Arial" w:eastAsia="Arial" w:hAnsi="Arial" w:cs="Arial"/>
          <w:b/>
          <w:bCs/>
          <w:color w:val="000000" w:themeColor="text1"/>
          <w:sz w:val="22"/>
          <w:szCs w:val="22"/>
        </w:rPr>
        <w:t>Esquemas asociativos simplificados:</w:t>
      </w:r>
      <w:r w:rsidRPr="44484D46">
        <w:rPr>
          <w:rFonts w:ascii="Arial" w:eastAsia="Arial" w:hAnsi="Arial" w:cs="Arial"/>
          <w:color w:val="000000" w:themeColor="text1"/>
          <w:sz w:val="22"/>
          <w:szCs w:val="22"/>
        </w:rPr>
        <w:t xml:space="preserve"> Son aquellos esquemas en los que los productores </w:t>
      </w:r>
      <w:r w:rsidRPr="00520E86" w:rsidDel="00BF04D4">
        <w:rPr>
          <w:rFonts w:ascii="Arial" w:eastAsia="Arial" w:hAnsi="Arial" w:cs="Arial"/>
          <w:color w:val="000000" w:themeColor="text1"/>
          <w:sz w:val="22"/>
          <w:szCs w:val="22"/>
        </w:rPr>
        <w:t>(</w:t>
      </w:r>
      <w:r w:rsidR="1EA06BA1" w:rsidRPr="00520E86" w:rsidDel="00BF04D4">
        <w:rPr>
          <w:rFonts w:ascii="Arial" w:eastAsia="Arial" w:hAnsi="Arial" w:cs="Arial"/>
          <w:color w:val="000000" w:themeColor="text1"/>
          <w:sz w:val="22"/>
          <w:szCs w:val="22"/>
        </w:rPr>
        <w:t xml:space="preserve">pequeños productores de ingresos bajos, </w:t>
      </w:r>
      <w:r w:rsidRPr="00520E86" w:rsidDel="00BF04D4">
        <w:rPr>
          <w:rFonts w:ascii="Arial" w:eastAsia="Arial" w:hAnsi="Arial" w:cs="Arial"/>
          <w:color w:val="000000" w:themeColor="text1"/>
          <w:sz w:val="22"/>
          <w:szCs w:val="22"/>
        </w:rPr>
        <w:t>pequeños</w:t>
      </w:r>
      <w:r w:rsidR="7DF2DE39" w:rsidRPr="00520E86" w:rsidDel="00BF04D4">
        <w:rPr>
          <w:rFonts w:ascii="Arial" w:eastAsia="Arial" w:hAnsi="Arial" w:cs="Arial"/>
          <w:color w:val="000000" w:themeColor="text1"/>
          <w:sz w:val="22"/>
          <w:szCs w:val="22"/>
        </w:rPr>
        <w:t xml:space="preserve"> productores</w:t>
      </w:r>
      <w:r w:rsidRPr="00520E86" w:rsidDel="00BF04D4">
        <w:rPr>
          <w:rFonts w:ascii="Arial" w:eastAsia="Arial" w:hAnsi="Arial" w:cs="Arial"/>
          <w:color w:val="000000" w:themeColor="text1"/>
          <w:sz w:val="22"/>
          <w:szCs w:val="22"/>
        </w:rPr>
        <w:t xml:space="preserve"> y medianos productores) </w:t>
      </w:r>
      <w:r w:rsidRPr="44484D46">
        <w:rPr>
          <w:rFonts w:ascii="Arial" w:eastAsia="Arial" w:hAnsi="Arial" w:cs="Arial"/>
          <w:color w:val="000000" w:themeColor="text1"/>
          <w:sz w:val="22"/>
          <w:szCs w:val="22"/>
        </w:rPr>
        <w:t xml:space="preserve">están asociados en asociaciones, cooperativas, y organizaciones del sector solidario registradas ante </w:t>
      </w:r>
      <w:r w:rsidR="00545864">
        <w:rPr>
          <w:rFonts w:ascii="Arial" w:eastAsia="Arial" w:hAnsi="Arial" w:cs="Arial"/>
          <w:color w:val="000000" w:themeColor="text1"/>
          <w:sz w:val="22"/>
          <w:szCs w:val="22"/>
        </w:rPr>
        <w:t>la autoridad competente</w:t>
      </w:r>
      <w:r w:rsidRPr="44484D46">
        <w:rPr>
          <w:rFonts w:ascii="Arial" w:eastAsia="Arial" w:hAnsi="Arial" w:cs="Arial"/>
          <w:color w:val="000000" w:themeColor="text1"/>
          <w:sz w:val="22"/>
          <w:szCs w:val="22"/>
        </w:rPr>
        <w:t xml:space="preserve">. Los anteriores esquemas serán los sujetos de crédito. </w:t>
      </w:r>
    </w:p>
    <w:p w14:paraId="3C405B80" w14:textId="77777777" w:rsidR="00172685" w:rsidRPr="00985A37" w:rsidRDefault="00172685" w:rsidP="005B27EE">
      <w:pPr>
        <w:pStyle w:val="Prrafodelista"/>
        <w:spacing w:line="276" w:lineRule="auto"/>
        <w:ind w:left="1080"/>
        <w:contextualSpacing/>
        <w:jc w:val="both"/>
        <w:outlineLvl w:val="1"/>
        <w:rPr>
          <w:rFonts w:ascii="Arial" w:eastAsia="Arial" w:hAnsi="Arial" w:cs="Arial"/>
          <w:b/>
          <w:bCs/>
          <w:color w:val="000000" w:themeColor="text1"/>
          <w:sz w:val="22"/>
          <w:szCs w:val="22"/>
        </w:rPr>
      </w:pPr>
    </w:p>
    <w:p w14:paraId="27847F37" w14:textId="77777777" w:rsidR="00985A37" w:rsidRPr="00985A37" w:rsidRDefault="00985A37" w:rsidP="005B27EE">
      <w:pPr>
        <w:pStyle w:val="Prrafodelista"/>
        <w:spacing w:line="276" w:lineRule="auto"/>
        <w:ind w:left="1080"/>
        <w:contextualSpacing/>
        <w:jc w:val="both"/>
        <w:outlineLvl w:val="1"/>
        <w:rPr>
          <w:rStyle w:val="eop"/>
          <w:rFonts w:ascii="Arial" w:eastAsia="Arial" w:hAnsi="Arial" w:cs="Arial"/>
          <w:color w:val="000000" w:themeColor="text1"/>
          <w:sz w:val="22"/>
          <w:szCs w:val="22"/>
        </w:rPr>
      </w:pPr>
      <w:r w:rsidRPr="00985A37">
        <w:rPr>
          <w:rStyle w:val="normaltextrun"/>
          <w:rFonts w:ascii="Arial" w:eastAsia="Arial" w:hAnsi="Arial" w:cs="Arial"/>
          <w:color w:val="000000" w:themeColor="text1"/>
          <w:sz w:val="22"/>
          <w:szCs w:val="22"/>
        </w:rPr>
        <w:t>Para todos los efectos, este esquema se clasificará como mediano productor.</w:t>
      </w:r>
      <w:r w:rsidRPr="00985A37">
        <w:rPr>
          <w:rStyle w:val="eop"/>
          <w:rFonts w:ascii="Arial" w:eastAsia="Arial" w:hAnsi="Arial" w:cs="Arial"/>
          <w:color w:val="000000" w:themeColor="text1"/>
          <w:sz w:val="22"/>
          <w:szCs w:val="22"/>
        </w:rPr>
        <w:t> </w:t>
      </w:r>
    </w:p>
    <w:p w14:paraId="1FF2E5D4" w14:textId="77777777" w:rsidR="00985A37" w:rsidRPr="00985A37" w:rsidRDefault="00985A37" w:rsidP="005B27EE">
      <w:pPr>
        <w:pStyle w:val="Prrafodelista"/>
        <w:spacing w:line="276" w:lineRule="auto"/>
        <w:ind w:left="1080"/>
        <w:contextualSpacing/>
        <w:jc w:val="both"/>
        <w:outlineLvl w:val="1"/>
        <w:rPr>
          <w:rFonts w:ascii="Arial" w:eastAsia="Arial" w:hAnsi="Arial" w:cs="Arial"/>
          <w:color w:val="000000" w:themeColor="text1"/>
          <w:sz w:val="22"/>
          <w:szCs w:val="22"/>
        </w:rPr>
      </w:pPr>
    </w:p>
    <w:p w14:paraId="3FBF5E1B" w14:textId="10D511F6" w:rsidR="00640945" w:rsidRPr="00985A37" w:rsidRDefault="00640945" w:rsidP="005B27EE">
      <w:pPr>
        <w:pStyle w:val="Prrafodelista"/>
        <w:numPr>
          <w:ilvl w:val="0"/>
          <w:numId w:val="3"/>
        </w:numPr>
        <w:spacing w:line="276" w:lineRule="auto"/>
        <w:ind w:left="1080"/>
        <w:contextualSpacing/>
        <w:jc w:val="both"/>
        <w:outlineLvl w:val="1"/>
        <w:rPr>
          <w:rFonts w:ascii="Arial" w:eastAsia="Arial" w:hAnsi="Arial" w:cs="Arial"/>
          <w:color w:val="000000" w:themeColor="text1"/>
          <w:sz w:val="22"/>
          <w:szCs w:val="22"/>
        </w:rPr>
      </w:pPr>
      <w:r w:rsidRPr="007C6796">
        <w:rPr>
          <w:rFonts w:ascii="Arial" w:eastAsia="Arial" w:hAnsi="Arial" w:cs="Arial"/>
          <w:b/>
          <w:bCs/>
          <w:color w:val="000000" w:themeColor="text1"/>
          <w:sz w:val="22"/>
          <w:szCs w:val="22"/>
        </w:rPr>
        <w:t>Esquemas de integración</w:t>
      </w:r>
      <w:r w:rsidRPr="007C6796">
        <w:rPr>
          <w:rFonts w:ascii="Arial" w:eastAsia="Arial" w:hAnsi="Arial" w:cs="Arial"/>
          <w:color w:val="000000" w:themeColor="text1"/>
          <w:sz w:val="22"/>
          <w:szCs w:val="22"/>
        </w:rPr>
        <w:t xml:space="preserve">: </w:t>
      </w:r>
      <w:r w:rsidRPr="00985A37">
        <w:rPr>
          <w:rFonts w:ascii="Arial" w:eastAsia="Arial" w:hAnsi="Arial" w:cs="Arial"/>
          <w:color w:val="000000" w:themeColor="text1"/>
          <w:sz w:val="22"/>
          <w:szCs w:val="22"/>
        </w:rPr>
        <w:t>Son aquellos esquemas de integración vertical que están estructurados por una persona natural o jurídica denominada Integrador, quien será el sujeto del crédito, en beneficio de pequeños y/o medianos productores integrados en el esquema. Adicionalmente, deberá disponer de la capacidad administrativa, prestar servicio de asistencia técnica</w:t>
      </w:r>
      <w:bookmarkStart w:id="9" w:name="_Hlk61516562"/>
      <w:r w:rsidRPr="00985A37">
        <w:rPr>
          <w:rFonts w:ascii="Arial" w:eastAsia="Arial" w:hAnsi="Arial" w:cs="Arial"/>
          <w:color w:val="000000" w:themeColor="text1"/>
          <w:sz w:val="22"/>
          <w:szCs w:val="22"/>
        </w:rPr>
        <w:t>, y será responsable de estructurar la comercialización de la producción que se obtenga a través del esquema.</w:t>
      </w:r>
      <w:bookmarkEnd w:id="9"/>
      <w:r w:rsidRPr="00985A37">
        <w:rPr>
          <w:rFonts w:ascii="Arial" w:eastAsia="Arial" w:hAnsi="Arial" w:cs="Arial"/>
          <w:b/>
          <w:bCs/>
          <w:color w:val="000000" w:themeColor="text1"/>
          <w:sz w:val="22"/>
          <w:szCs w:val="22"/>
        </w:rPr>
        <w:t xml:space="preserve"> </w:t>
      </w:r>
      <w:r w:rsidRPr="00985A37">
        <w:rPr>
          <w:rFonts w:ascii="Arial" w:eastAsia="Arial" w:hAnsi="Arial" w:cs="Arial"/>
          <w:color w:val="000000" w:themeColor="text1"/>
          <w:sz w:val="22"/>
          <w:szCs w:val="22"/>
        </w:rPr>
        <w:t>El integrador puede desempeñar sus actividades en cualquier eslabón de la cadena de valor agropecuaria.</w:t>
      </w:r>
    </w:p>
    <w:p w14:paraId="2B8A1923" w14:textId="77777777" w:rsidR="00640945" w:rsidRPr="007C6796" w:rsidRDefault="00640945" w:rsidP="005B27EE">
      <w:pPr>
        <w:spacing w:line="276" w:lineRule="auto"/>
        <w:ind w:left="360"/>
        <w:contextualSpacing/>
        <w:jc w:val="both"/>
        <w:outlineLvl w:val="1"/>
        <w:rPr>
          <w:rFonts w:ascii="Arial" w:eastAsia="Arial" w:hAnsi="Arial" w:cs="Arial"/>
          <w:color w:val="000000" w:themeColor="text1"/>
          <w:sz w:val="22"/>
          <w:szCs w:val="22"/>
        </w:rPr>
      </w:pPr>
    </w:p>
    <w:p w14:paraId="6BF319B2" w14:textId="77777777" w:rsidR="00640945" w:rsidRDefault="00640945" w:rsidP="005B27EE">
      <w:pPr>
        <w:spacing w:line="276" w:lineRule="auto"/>
        <w:ind w:left="1068"/>
        <w:contextualSpacing/>
        <w:jc w:val="both"/>
        <w:outlineLvl w:val="1"/>
        <w:rPr>
          <w:rFonts w:ascii="Arial" w:eastAsia="Arial" w:hAnsi="Arial" w:cs="Arial"/>
          <w:color w:val="000000" w:themeColor="text1"/>
          <w:sz w:val="22"/>
          <w:szCs w:val="22"/>
        </w:rPr>
      </w:pPr>
      <w:r w:rsidRPr="007C6796">
        <w:rPr>
          <w:rFonts w:ascii="Arial" w:eastAsia="Arial" w:hAnsi="Arial" w:cs="Arial"/>
          <w:color w:val="000000" w:themeColor="text1"/>
          <w:sz w:val="22"/>
          <w:szCs w:val="22"/>
        </w:rPr>
        <w:t xml:space="preserve">Aquellos esquemas de integración donde el 100% del número de integrados clasifiquen como pequeños productores de ingresos bajos y/o pequeños productores será clasificado como pequeño productor. </w:t>
      </w:r>
    </w:p>
    <w:p w14:paraId="682DB487" w14:textId="77777777" w:rsidR="00640945" w:rsidRPr="007C6796" w:rsidRDefault="00640945" w:rsidP="005B27EE">
      <w:pPr>
        <w:spacing w:line="276" w:lineRule="auto"/>
        <w:ind w:left="1068"/>
        <w:contextualSpacing/>
        <w:jc w:val="both"/>
        <w:outlineLvl w:val="1"/>
        <w:rPr>
          <w:rFonts w:ascii="Arial" w:eastAsia="Arial" w:hAnsi="Arial" w:cs="Arial"/>
          <w:color w:val="000000" w:themeColor="text1"/>
          <w:sz w:val="22"/>
          <w:szCs w:val="22"/>
        </w:rPr>
      </w:pPr>
    </w:p>
    <w:p w14:paraId="3C738A6A" w14:textId="77777777" w:rsidR="00640945" w:rsidRPr="007C6796" w:rsidRDefault="00640945" w:rsidP="005B27EE">
      <w:pPr>
        <w:spacing w:line="276" w:lineRule="auto"/>
        <w:ind w:left="1068"/>
        <w:jc w:val="both"/>
        <w:outlineLvl w:val="1"/>
        <w:rPr>
          <w:rFonts w:ascii="Arial" w:eastAsia="Arial" w:hAnsi="Arial" w:cs="Arial"/>
          <w:color w:val="000000" w:themeColor="text1"/>
          <w:sz w:val="22"/>
          <w:szCs w:val="22"/>
        </w:rPr>
      </w:pPr>
      <w:r w:rsidRPr="007C6796">
        <w:rPr>
          <w:rFonts w:ascii="Arial" w:eastAsia="Arial" w:hAnsi="Arial" w:cs="Arial"/>
          <w:color w:val="000000" w:themeColor="text1"/>
          <w:sz w:val="22"/>
          <w:szCs w:val="22"/>
        </w:rPr>
        <w:t>Para los demás casos, el esquema de integración será clasificado como mediano productor.</w:t>
      </w:r>
    </w:p>
    <w:p w14:paraId="0385970C" w14:textId="77777777" w:rsidR="00A9556A" w:rsidRPr="007C6796" w:rsidRDefault="00A9556A" w:rsidP="005B27EE">
      <w:pPr>
        <w:spacing w:line="276" w:lineRule="auto"/>
        <w:ind w:left="1068"/>
        <w:jc w:val="both"/>
        <w:outlineLvl w:val="1"/>
        <w:rPr>
          <w:rFonts w:ascii="Arial" w:eastAsia="Arial" w:hAnsi="Arial" w:cs="Arial"/>
          <w:color w:val="000000" w:themeColor="text1"/>
          <w:sz w:val="22"/>
          <w:szCs w:val="22"/>
        </w:rPr>
      </w:pPr>
    </w:p>
    <w:bookmarkEnd w:id="8"/>
    <w:p w14:paraId="73B81ABB" w14:textId="77777777" w:rsidR="00640945" w:rsidRPr="007C6796" w:rsidRDefault="00640945" w:rsidP="005B27EE">
      <w:pPr>
        <w:spacing w:after="160" w:line="276" w:lineRule="auto"/>
        <w:ind w:left="1069" w:hanging="425"/>
        <w:contextualSpacing/>
        <w:jc w:val="both"/>
        <w:outlineLvl w:val="1"/>
        <w:rPr>
          <w:rFonts w:ascii="Arial" w:eastAsia="Arial" w:hAnsi="Arial" w:cs="Arial"/>
          <w:b/>
          <w:bCs/>
          <w:color w:val="000000" w:themeColor="text1"/>
          <w:sz w:val="22"/>
          <w:szCs w:val="22"/>
        </w:rPr>
      </w:pPr>
      <w:r w:rsidRPr="007C6796">
        <w:rPr>
          <w:rFonts w:ascii="Arial" w:eastAsia="Arial" w:hAnsi="Arial" w:cs="Arial"/>
          <w:b/>
          <w:bCs/>
          <w:color w:val="000000" w:themeColor="text1"/>
          <w:sz w:val="22"/>
          <w:szCs w:val="22"/>
        </w:rPr>
        <w:t xml:space="preserve">15. Departamentos, distritos y municipios. </w:t>
      </w:r>
      <w:r w:rsidRPr="007C6796">
        <w:rPr>
          <w:rFonts w:ascii="Arial" w:eastAsia="Arial" w:hAnsi="Arial" w:cs="Arial"/>
          <w:color w:val="000000" w:themeColor="text1"/>
          <w:sz w:val="22"/>
          <w:szCs w:val="22"/>
        </w:rPr>
        <w:t xml:space="preserve">Para los usuarios definidos como Departamentos, Distritos y Municipios, según  la Ley 617 de 2000, los créditos sólo podrán concederse para los destinos que en el Manual de Servicios de FINAGRO estén orientados a: Infraestructura y Adecuación de Tierras; Infraestructura, Maquinaria y Equipos para Transformación y Comercialización; Infraestructura, Maquinaria y Equipos para Servicios de Apoyo; Adquisición de Maquinaria, Implementos y Equipos para la producción; y para la Prestación de Asistencia Técnica a los productores agropecuarios, piscícolas, apícolas, avícolas, forestales, acuícolas, de zoo cría y pesqueros. Las inversiones financiadas a Departamentos, Distritos y Municipios no tendrán acceso al FAG, ni al ICR ni a las Líneas Espéciales de Crédito con tasa subsidiada, ni a ningún otro incentivo asociado al crédito. </w:t>
      </w:r>
    </w:p>
    <w:p w14:paraId="5A23BE27" w14:textId="77777777" w:rsidR="00640945" w:rsidRPr="007C6796" w:rsidRDefault="00640945" w:rsidP="005B27EE">
      <w:pPr>
        <w:spacing w:after="160" w:line="276" w:lineRule="auto"/>
        <w:ind w:left="1068"/>
        <w:contextualSpacing/>
        <w:jc w:val="both"/>
        <w:outlineLvl w:val="1"/>
        <w:rPr>
          <w:rFonts w:ascii="Arial" w:hAnsi="Arial" w:cs="Arial"/>
          <w:color w:val="000000" w:themeColor="text1"/>
          <w:sz w:val="22"/>
          <w:szCs w:val="22"/>
        </w:rPr>
      </w:pPr>
    </w:p>
    <w:p w14:paraId="2842CE1D" w14:textId="77777777" w:rsidR="00640945" w:rsidRPr="007C6796" w:rsidRDefault="00640945" w:rsidP="005B27EE">
      <w:pPr>
        <w:spacing w:after="160" w:line="276" w:lineRule="auto"/>
        <w:ind w:left="1068"/>
        <w:contextualSpacing/>
        <w:jc w:val="both"/>
        <w:outlineLvl w:val="1"/>
        <w:rPr>
          <w:rFonts w:ascii="Arial" w:hAnsi="Arial" w:cs="Arial"/>
          <w:color w:val="000000" w:themeColor="text1"/>
          <w:sz w:val="22"/>
          <w:szCs w:val="22"/>
        </w:rPr>
      </w:pPr>
      <w:r w:rsidRPr="007C6796">
        <w:rPr>
          <w:rFonts w:ascii="Arial" w:hAnsi="Arial" w:cs="Arial"/>
          <w:color w:val="000000" w:themeColor="text1"/>
          <w:sz w:val="22"/>
          <w:szCs w:val="22"/>
        </w:rPr>
        <w:t>Los intermediarios financieros, en la evaluación de las solicitudes de crédito que presenten a su consideración los Departamentos, Distritos y Municipios, deberán tener en cuenta lo establecido en las Leyes 358 de 1997, 617 de 2000 y 819 de 2003, sus decretos reglamentarios y las normas que los modifiquen adicionen o sustituyan.</w:t>
      </w:r>
    </w:p>
    <w:p w14:paraId="3DD64821" w14:textId="77777777" w:rsidR="00EF7949" w:rsidRPr="007C6796" w:rsidRDefault="00EF7949" w:rsidP="005B27EE">
      <w:pPr>
        <w:spacing w:after="160" w:line="276" w:lineRule="auto"/>
        <w:ind w:left="1068"/>
        <w:contextualSpacing/>
        <w:jc w:val="both"/>
        <w:outlineLvl w:val="1"/>
        <w:rPr>
          <w:rFonts w:ascii="Arial" w:hAnsi="Arial" w:cs="Arial"/>
          <w:color w:val="000000" w:themeColor="text1"/>
          <w:sz w:val="22"/>
          <w:szCs w:val="22"/>
        </w:rPr>
      </w:pPr>
    </w:p>
    <w:p w14:paraId="1AB28631" w14:textId="77777777" w:rsidR="00640945" w:rsidRPr="007C6796" w:rsidRDefault="00640945" w:rsidP="005B27EE">
      <w:pPr>
        <w:spacing w:after="160" w:line="276" w:lineRule="auto"/>
        <w:ind w:left="1068"/>
        <w:contextualSpacing/>
        <w:jc w:val="both"/>
        <w:rPr>
          <w:rFonts w:ascii="Arial" w:eastAsia="Arial" w:hAnsi="Arial" w:cs="Arial"/>
          <w:color w:val="000000" w:themeColor="text1"/>
          <w:sz w:val="22"/>
          <w:szCs w:val="22"/>
        </w:rPr>
      </w:pPr>
      <w:r w:rsidRPr="007C6796">
        <w:rPr>
          <w:rFonts w:ascii="Arial" w:eastAsia="Arial" w:hAnsi="Arial" w:cs="Arial"/>
          <w:color w:val="000000" w:themeColor="text1"/>
          <w:sz w:val="22"/>
          <w:szCs w:val="22"/>
        </w:rPr>
        <w:t>Para efectos de la categorización por tipo de productor, se tendrán en cuenta los activos y los ingresos de los departamentos, distritos y municipios.</w:t>
      </w:r>
    </w:p>
    <w:p w14:paraId="4DD2CF74" w14:textId="77777777" w:rsidR="00640945" w:rsidRPr="007C6796" w:rsidRDefault="00640945" w:rsidP="005B27EE">
      <w:pPr>
        <w:spacing w:after="160" w:line="276" w:lineRule="auto"/>
        <w:ind w:left="360"/>
        <w:contextualSpacing/>
        <w:jc w:val="both"/>
        <w:outlineLvl w:val="1"/>
        <w:rPr>
          <w:rFonts w:ascii="Arial" w:eastAsia="Arial" w:hAnsi="Arial" w:cs="Arial"/>
          <w:b/>
          <w:color w:val="000000" w:themeColor="text1"/>
          <w:sz w:val="22"/>
          <w:szCs w:val="22"/>
        </w:rPr>
      </w:pPr>
    </w:p>
    <w:p w14:paraId="2B6D8430" w14:textId="77777777" w:rsidR="00640945" w:rsidRPr="007C6796" w:rsidRDefault="00640945" w:rsidP="005B27EE">
      <w:pPr>
        <w:spacing w:after="160" w:line="276" w:lineRule="auto"/>
        <w:ind w:left="1068" w:hanging="424"/>
        <w:contextualSpacing/>
        <w:jc w:val="both"/>
        <w:outlineLvl w:val="1"/>
        <w:rPr>
          <w:rFonts w:ascii="Arial" w:eastAsia="Arial" w:hAnsi="Arial" w:cs="Arial"/>
          <w:color w:val="000000" w:themeColor="text1"/>
          <w:sz w:val="22"/>
          <w:szCs w:val="22"/>
        </w:rPr>
      </w:pPr>
      <w:bookmarkStart w:id="10" w:name="_Hlk58771292"/>
      <w:r w:rsidRPr="007C6796">
        <w:rPr>
          <w:rFonts w:ascii="Arial" w:eastAsia="Arial" w:hAnsi="Arial" w:cs="Arial"/>
          <w:b/>
          <w:color w:val="000000" w:themeColor="text1"/>
          <w:sz w:val="22"/>
          <w:szCs w:val="22"/>
        </w:rPr>
        <w:t>16. Integrador bursátil comprador</w:t>
      </w:r>
      <w:bookmarkEnd w:id="10"/>
      <w:r w:rsidRPr="007C6796">
        <w:rPr>
          <w:rFonts w:ascii="Arial" w:eastAsia="Arial" w:hAnsi="Arial" w:cs="Arial"/>
          <w:b/>
          <w:color w:val="000000" w:themeColor="text1"/>
          <w:sz w:val="22"/>
          <w:szCs w:val="22"/>
        </w:rPr>
        <w:t xml:space="preserve">. </w:t>
      </w:r>
      <w:r w:rsidRPr="007C6796">
        <w:rPr>
          <w:rFonts w:ascii="Arial" w:eastAsia="Arial" w:hAnsi="Arial" w:cs="Arial"/>
          <w:color w:val="000000" w:themeColor="text1"/>
          <w:sz w:val="22"/>
          <w:szCs w:val="22"/>
        </w:rPr>
        <w:t xml:space="preserve">Persona natural o jurídica que participe en operaciones </w:t>
      </w:r>
      <w:r w:rsidRPr="007C6796">
        <w:rPr>
          <w:rFonts w:ascii="Arial" w:eastAsia="Arial" w:hAnsi="Arial" w:cs="Arial"/>
          <w:i/>
          <w:color w:val="000000" w:themeColor="text1"/>
          <w:sz w:val="22"/>
          <w:szCs w:val="22"/>
        </w:rPr>
        <w:t>Forward</w:t>
      </w:r>
      <w:r w:rsidRPr="007C6796">
        <w:rPr>
          <w:rFonts w:ascii="Arial" w:eastAsia="Arial" w:hAnsi="Arial" w:cs="Arial"/>
          <w:color w:val="000000" w:themeColor="text1"/>
          <w:sz w:val="22"/>
          <w:szCs w:val="22"/>
        </w:rPr>
        <w:t xml:space="preserve"> o con anticipo, en calidad de comprador de productos agropecuarios, piscícolas, apícolas, avícolas, forestales, acuícolas, de zoo cría </w:t>
      </w:r>
      <w:r w:rsidRPr="007C6796">
        <w:rPr>
          <w:rFonts w:ascii="Arial" w:eastAsia="Arial" w:hAnsi="Arial" w:cs="Arial"/>
          <w:color w:val="000000" w:themeColor="text1"/>
          <w:sz w:val="22"/>
          <w:szCs w:val="22"/>
        </w:rPr>
        <w:lastRenderedPageBreak/>
        <w:t>y pesqueros, que se realicen en la Bolsa Mercantil de Colombia de estos productos o de los mismos trasformados, o de otros productos básicos</w:t>
      </w:r>
      <w:r w:rsidRPr="007C6796">
        <w:rPr>
          <w:rFonts w:ascii="Arial" w:eastAsia="Arial" w:hAnsi="Arial" w:cs="Arial"/>
          <w:i/>
          <w:color w:val="000000" w:themeColor="text1"/>
          <w:sz w:val="22"/>
          <w:szCs w:val="22"/>
        </w:rPr>
        <w:t>.</w:t>
      </w:r>
    </w:p>
    <w:p w14:paraId="2374E042" w14:textId="77777777" w:rsidR="00640945" w:rsidRPr="007C6796" w:rsidRDefault="00640945" w:rsidP="005B27EE">
      <w:pPr>
        <w:spacing w:after="160" w:line="276" w:lineRule="auto"/>
        <w:ind w:left="360"/>
        <w:contextualSpacing/>
        <w:jc w:val="both"/>
        <w:outlineLvl w:val="1"/>
        <w:rPr>
          <w:rFonts w:ascii="Arial" w:eastAsia="Arial" w:hAnsi="Arial" w:cs="Arial"/>
          <w:color w:val="000000" w:themeColor="text1"/>
          <w:sz w:val="22"/>
          <w:szCs w:val="22"/>
        </w:rPr>
      </w:pPr>
    </w:p>
    <w:p w14:paraId="7D8D723C" w14:textId="10DC1520" w:rsidR="00F21FA5" w:rsidRPr="00DB655E" w:rsidRDefault="00640945" w:rsidP="00DB655E">
      <w:pPr>
        <w:pStyle w:val="Prrafodelista"/>
        <w:spacing w:after="160" w:line="276" w:lineRule="auto"/>
        <w:ind w:left="720"/>
        <w:contextualSpacing/>
        <w:jc w:val="both"/>
        <w:outlineLvl w:val="1"/>
        <w:rPr>
          <w:rFonts w:ascii="Arial" w:eastAsia="Arial" w:hAnsi="Arial" w:cs="Arial"/>
          <w:b/>
          <w:color w:val="000000" w:themeColor="text1"/>
          <w:sz w:val="22"/>
          <w:szCs w:val="22"/>
        </w:rPr>
      </w:pPr>
      <w:r w:rsidRPr="00B63CB2">
        <w:rPr>
          <w:rFonts w:ascii="Arial" w:eastAsia="Arial" w:hAnsi="Arial" w:cs="Arial"/>
          <w:b/>
          <w:color w:val="000000" w:themeColor="text1"/>
          <w:sz w:val="22"/>
          <w:szCs w:val="22"/>
        </w:rPr>
        <w:t>17. Microempresario.</w:t>
      </w:r>
      <w:r w:rsidRPr="00B63CB2">
        <w:rPr>
          <w:rFonts w:ascii="Arial" w:eastAsia="Arial" w:hAnsi="Arial" w:cs="Arial"/>
          <w:color w:val="000000" w:themeColor="text1"/>
          <w:sz w:val="22"/>
          <w:szCs w:val="22"/>
        </w:rPr>
        <w:t xml:space="preserve"> Personas </w:t>
      </w:r>
      <w:r w:rsidRPr="00DB655E">
        <w:rPr>
          <w:rFonts w:ascii="Arial" w:eastAsia="Arial" w:hAnsi="Arial" w:cs="Arial"/>
          <w:color w:val="000000" w:themeColor="text1"/>
          <w:sz w:val="22"/>
          <w:szCs w:val="22"/>
        </w:rPr>
        <w:t xml:space="preserve">naturales o jurídicas que cumplan con los requisitos establecidos en el Decreto 957 de 2019 o en las normas que lo modifiquen, </w:t>
      </w:r>
      <w:r w:rsidR="00C66093">
        <w:rPr>
          <w:rFonts w:ascii="Arial" w:eastAsia="Arial" w:hAnsi="Arial" w:cs="Arial"/>
          <w:color w:val="000000" w:themeColor="text1"/>
          <w:sz w:val="22"/>
          <w:szCs w:val="22"/>
        </w:rPr>
        <w:t>cuyos</w:t>
      </w:r>
      <w:r w:rsidRPr="00DB655E">
        <w:rPr>
          <w:rFonts w:ascii="Arial" w:eastAsia="Arial" w:hAnsi="Arial" w:cs="Arial"/>
          <w:color w:val="000000" w:themeColor="text1"/>
          <w:sz w:val="22"/>
          <w:szCs w:val="22"/>
        </w:rPr>
        <w:t xml:space="preserve"> activos</w:t>
      </w:r>
      <w:r w:rsidR="00C66093">
        <w:rPr>
          <w:rFonts w:ascii="Arial" w:eastAsia="Arial" w:hAnsi="Arial" w:cs="Arial"/>
          <w:color w:val="000000" w:themeColor="text1"/>
          <w:sz w:val="22"/>
          <w:szCs w:val="22"/>
        </w:rPr>
        <w:t xml:space="preserve"> no superen </w:t>
      </w:r>
      <w:r w:rsidR="001F1BAD" w:rsidRPr="001F1BAD">
        <w:rPr>
          <w:rFonts w:ascii="Arial" w:eastAsia="Arial" w:hAnsi="Arial" w:cs="Arial"/>
          <w:color w:val="000000" w:themeColor="text1"/>
          <w:sz w:val="22"/>
          <w:szCs w:val="22"/>
        </w:rPr>
        <w:t>quinientos treinta mil ciento cincuenta Unidades de Valor Básico (530.150 UVB)</w:t>
      </w:r>
      <w:r w:rsidR="00241378">
        <w:rPr>
          <w:rFonts w:ascii="Arial" w:eastAsia="Arial" w:hAnsi="Arial" w:cs="Arial"/>
          <w:color w:val="000000" w:themeColor="text1"/>
          <w:sz w:val="22"/>
          <w:szCs w:val="22"/>
        </w:rPr>
        <w:t xml:space="preserve"> y</w:t>
      </w:r>
      <w:r w:rsidRPr="00DB655E">
        <w:rPr>
          <w:rFonts w:ascii="Arial" w:eastAsia="Arial" w:hAnsi="Arial" w:cs="Arial"/>
          <w:color w:val="000000" w:themeColor="text1"/>
          <w:sz w:val="22"/>
          <w:szCs w:val="22"/>
        </w:rPr>
        <w:t xml:space="preserve"> que sus ingresos </w:t>
      </w:r>
      <w:r w:rsidR="003A174E">
        <w:rPr>
          <w:rFonts w:ascii="Arial" w:eastAsia="Arial" w:hAnsi="Arial" w:cs="Arial"/>
          <w:color w:val="000000" w:themeColor="text1"/>
          <w:sz w:val="22"/>
          <w:szCs w:val="22"/>
        </w:rPr>
        <w:t xml:space="preserve">no superen </w:t>
      </w:r>
      <w:r w:rsidR="00732C7D">
        <w:rPr>
          <w:rFonts w:ascii="Arial" w:eastAsia="Arial" w:hAnsi="Arial" w:cs="Arial"/>
          <w:color w:val="000000" w:themeColor="text1"/>
          <w:sz w:val="22"/>
          <w:szCs w:val="22"/>
        </w:rPr>
        <w:t xml:space="preserve">ciento un mil doscientos sesenta y nueve </w:t>
      </w:r>
      <w:r w:rsidR="001B7905">
        <w:rPr>
          <w:rFonts w:ascii="Arial" w:eastAsia="Arial" w:hAnsi="Arial" w:cs="Arial"/>
          <w:color w:val="000000" w:themeColor="text1"/>
          <w:sz w:val="22"/>
          <w:szCs w:val="22"/>
        </w:rPr>
        <w:t>(</w:t>
      </w:r>
      <w:r w:rsidR="00780A9B">
        <w:rPr>
          <w:rFonts w:ascii="Arial" w:eastAsia="Arial" w:hAnsi="Arial" w:cs="Arial"/>
          <w:color w:val="000000" w:themeColor="text1"/>
          <w:sz w:val="22"/>
          <w:szCs w:val="22"/>
        </w:rPr>
        <w:t>101</w:t>
      </w:r>
      <w:r w:rsidRPr="00DB655E">
        <w:rPr>
          <w:rFonts w:ascii="Arial" w:eastAsia="Arial" w:hAnsi="Arial" w:cs="Arial"/>
          <w:color w:val="000000" w:themeColor="text1"/>
          <w:sz w:val="22"/>
          <w:szCs w:val="22"/>
        </w:rPr>
        <w:t>.</w:t>
      </w:r>
      <w:r w:rsidR="00780A9B">
        <w:rPr>
          <w:rFonts w:ascii="Arial" w:eastAsia="Arial" w:hAnsi="Arial" w:cs="Arial"/>
          <w:color w:val="000000" w:themeColor="text1"/>
          <w:sz w:val="22"/>
          <w:szCs w:val="22"/>
        </w:rPr>
        <w:t>269</w:t>
      </w:r>
      <w:r w:rsidR="001B7905">
        <w:rPr>
          <w:rFonts w:ascii="Arial" w:eastAsia="Arial" w:hAnsi="Arial" w:cs="Arial"/>
          <w:color w:val="000000" w:themeColor="text1"/>
          <w:sz w:val="22"/>
          <w:szCs w:val="22"/>
        </w:rPr>
        <w:t>)</w:t>
      </w:r>
      <w:r w:rsidRPr="00DB655E">
        <w:rPr>
          <w:rFonts w:ascii="Arial" w:eastAsia="Arial" w:hAnsi="Arial" w:cs="Arial"/>
          <w:color w:val="000000" w:themeColor="text1"/>
          <w:sz w:val="22"/>
          <w:szCs w:val="22"/>
        </w:rPr>
        <w:t xml:space="preserve"> UVB</w:t>
      </w:r>
      <w:r w:rsidR="008D1569">
        <w:rPr>
          <w:rFonts w:ascii="Arial" w:eastAsia="Arial" w:hAnsi="Arial" w:cs="Arial"/>
          <w:color w:val="000000" w:themeColor="text1"/>
          <w:sz w:val="22"/>
          <w:szCs w:val="22"/>
        </w:rPr>
        <w:t xml:space="preserve">, </w:t>
      </w:r>
      <w:r w:rsidR="00241378">
        <w:rPr>
          <w:rFonts w:ascii="Arial" w:eastAsia="Arial" w:hAnsi="Arial" w:cs="Arial"/>
          <w:color w:val="000000" w:themeColor="text1"/>
          <w:sz w:val="22"/>
          <w:szCs w:val="22"/>
        </w:rPr>
        <w:t xml:space="preserve">con un monto </w:t>
      </w:r>
      <w:r w:rsidR="00DF2436">
        <w:rPr>
          <w:rFonts w:ascii="Arial" w:eastAsia="Arial" w:hAnsi="Arial" w:cs="Arial"/>
          <w:color w:val="000000" w:themeColor="text1"/>
          <w:sz w:val="22"/>
          <w:szCs w:val="22"/>
        </w:rPr>
        <w:t xml:space="preserve">de crédito </w:t>
      </w:r>
      <w:r w:rsidR="00FE775F">
        <w:rPr>
          <w:rFonts w:ascii="Arial" w:eastAsia="Arial" w:hAnsi="Arial" w:cs="Arial"/>
          <w:color w:val="000000" w:themeColor="text1"/>
          <w:sz w:val="22"/>
          <w:szCs w:val="22"/>
        </w:rPr>
        <w:t xml:space="preserve">superior a </w:t>
      </w:r>
      <w:r w:rsidR="001B7905">
        <w:rPr>
          <w:rFonts w:ascii="Arial" w:eastAsia="Arial" w:hAnsi="Arial" w:cs="Arial"/>
          <w:color w:val="000000" w:themeColor="text1"/>
          <w:sz w:val="22"/>
          <w:szCs w:val="22"/>
        </w:rPr>
        <w:t>setecientas doce (</w:t>
      </w:r>
      <w:r w:rsidR="008C5DAE">
        <w:rPr>
          <w:rFonts w:ascii="Arial" w:eastAsia="Arial" w:hAnsi="Arial" w:cs="Arial"/>
          <w:color w:val="000000" w:themeColor="text1"/>
          <w:sz w:val="22"/>
          <w:szCs w:val="22"/>
        </w:rPr>
        <w:t>712</w:t>
      </w:r>
      <w:r w:rsidR="001B7905">
        <w:rPr>
          <w:rFonts w:ascii="Arial" w:eastAsia="Arial" w:hAnsi="Arial" w:cs="Arial"/>
          <w:color w:val="000000" w:themeColor="text1"/>
          <w:sz w:val="22"/>
          <w:szCs w:val="22"/>
        </w:rPr>
        <w:t>)</w:t>
      </w:r>
      <w:r w:rsidR="008C5DAE">
        <w:rPr>
          <w:rFonts w:ascii="Arial" w:eastAsia="Arial" w:hAnsi="Arial" w:cs="Arial"/>
          <w:color w:val="000000" w:themeColor="text1"/>
          <w:sz w:val="22"/>
          <w:szCs w:val="22"/>
        </w:rPr>
        <w:t xml:space="preserve"> UVB</w:t>
      </w:r>
      <w:r w:rsidR="00FE775F">
        <w:rPr>
          <w:rFonts w:ascii="Arial" w:eastAsia="Arial" w:hAnsi="Arial" w:cs="Arial"/>
          <w:color w:val="000000" w:themeColor="text1"/>
          <w:sz w:val="22"/>
          <w:szCs w:val="22"/>
        </w:rPr>
        <w:t xml:space="preserve"> e inferior a </w:t>
      </w:r>
      <w:r w:rsidR="0009236C">
        <w:rPr>
          <w:rFonts w:ascii="Arial" w:eastAsia="Arial" w:hAnsi="Arial" w:cs="Arial"/>
          <w:color w:val="000000" w:themeColor="text1"/>
          <w:sz w:val="22"/>
          <w:szCs w:val="22"/>
        </w:rPr>
        <w:t>dos mil novecientas sesenta y ocho (2.968) UVB</w:t>
      </w:r>
      <w:r w:rsidRPr="00DB655E">
        <w:rPr>
          <w:rFonts w:ascii="Arial" w:eastAsia="Arial" w:hAnsi="Arial" w:cs="Arial"/>
          <w:color w:val="000000" w:themeColor="text1"/>
          <w:sz w:val="22"/>
          <w:szCs w:val="22"/>
        </w:rPr>
        <w:t>.</w:t>
      </w:r>
      <w:r w:rsidR="00F21FA5" w:rsidRPr="00DB655E">
        <w:rPr>
          <w:rFonts w:ascii="Arial" w:eastAsia="Arial" w:hAnsi="Arial" w:cs="Arial"/>
          <w:b/>
          <w:color w:val="000000" w:themeColor="text1"/>
          <w:sz w:val="22"/>
          <w:szCs w:val="22"/>
        </w:rPr>
        <w:t xml:space="preserve"> </w:t>
      </w:r>
    </w:p>
    <w:p w14:paraId="1B257B6E" w14:textId="77777777" w:rsidR="00F21FA5" w:rsidRPr="00DB655E" w:rsidRDefault="00F21FA5" w:rsidP="00DB655E">
      <w:pPr>
        <w:pStyle w:val="Prrafodelista"/>
        <w:spacing w:after="160" w:line="276" w:lineRule="auto"/>
        <w:ind w:left="720"/>
        <w:contextualSpacing/>
        <w:jc w:val="both"/>
        <w:outlineLvl w:val="1"/>
        <w:rPr>
          <w:rFonts w:ascii="Arial" w:eastAsia="Arial" w:hAnsi="Arial" w:cs="Arial"/>
          <w:color w:val="000000" w:themeColor="text1"/>
          <w:sz w:val="22"/>
          <w:szCs w:val="22"/>
        </w:rPr>
      </w:pPr>
    </w:p>
    <w:p w14:paraId="55CC0E01" w14:textId="1762C26C" w:rsidR="00640945" w:rsidRPr="00DB655E" w:rsidRDefault="00F21FA5" w:rsidP="00DB655E">
      <w:pPr>
        <w:pStyle w:val="Prrafodelista"/>
        <w:numPr>
          <w:ilvl w:val="0"/>
          <w:numId w:val="1"/>
        </w:numPr>
        <w:spacing w:after="160" w:line="276" w:lineRule="auto"/>
        <w:contextualSpacing/>
        <w:jc w:val="both"/>
        <w:outlineLvl w:val="1"/>
        <w:rPr>
          <w:rFonts w:ascii="Arial" w:eastAsia="Arial" w:hAnsi="Arial" w:cs="Arial"/>
          <w:color w:val="000000" w:themeColor="text1"/>
          <w:sz w:val="22"/>
          <w:szCs w:val="22"/>
        </w:rPr>
      </w:pPr>
      <w:r w:rsidRPr="00DB655E">
        <w:rPr>
          <w:rFonts w:ascii="Arial" w:eastAsia="Arial" w:hAnsi="Arial" w:cs="Arial"/>
          <w:b/>
          <w:color w:val="000000" w:themeColor="text1"/>
          <w:sz w:val="22"/>
          <w:szCs w:val="22"/>
        </w:rPr>
        <w:t>Microempresario</w:t>
      </w:r>
      <w:r>
        <w:rPr>
          <w:rFonts w:ascii="Arial" w:eastAsia="Arial" w:hAnsi="Arial" w:cs="Arial"/>
          <w:b/>
          <w:color w:val="000000" w:themeColor="text1"/>
          <w:sz w:val="22"/>
          <w:szCs w:val="22"/>
        </w:rPr>
        <w:t xml:space="preserve"> popular</w:t>
      </w:r>
      <w:r w:rsidRPr="00DB655E">
        <w:rPr>
          <w:rFonts w:ascii="Arial" w:eastAsia="Arial" w:hAnsi="Arial" w:cs="Arial"/>
          <w:b/>
          <w:color w:val="000000" w:themeColor="text1"/>
          <w:sz w:val="22"/>
          <w:szCs w:val="22"/>
        </w:rPr>
        <w:t>.</w:t>
      </w:r>
      <w:r w:rsidRPr="00DB655E">
        <w:rPr>
          <w:rFonts w:ascii="Arial" w:eastAsia="Arial" w:hAnsi="Arial" w:cs="Arial"/>
          <w:color w:val="000000" w:themeColor="text1"/>
          <w:sz w:val="22"/>
          <w:szCs w:val="22"/>
        </w:rPr>
        <w:t xml:space="preserve"> Personas naturales o jurídicas que cumplan con los requisitos establecidos en el Decreto 957 de 2019 o en las normas que lo modifiquen, </w:t>
      </w:r>
      <w:r w:rsidR="005A3C40">
        <w:rPr>
          <w:rFonts w:ascii="Arial" w:eastAsia="Arial" w:hAnsi="Arial" w:cs="Arial"/>
          <w:color w:val="000000" w:themeColor="text1"/>
          <w:sz w:val="22"/>
          <w:szCs w:val="22"/>
        </w:rPr>
        <w:t xml:space="preserve">clasificados como pequeños productores de bajos ingresos según lo dispuesto en el numeral </w:t>
      </w:r>
      <w:r w:rsidR="00FF4941">
        <w:rPr>
          <w:rFonts w:ascii="Arial" w:eastAsia="Arial" w:hAnsi="Arial" w:cs="Arial"/>
          <w:color w:val="000000" w:themeColor="text1"/>
          <w:sz w:val="22"/>
          <w:szCs w:val="22"/>
        </w:rPr>
        <w:t xml:space="preserve">1.1 </w:t>
      </w:r>
      <w:r w:rsidR="00ED5C58">
        <w:rPr>
          <w:rFonts w:ascii="Arial" w:eastAsia="Arial" w:hAnsi="Arial" w:cs="Arial"/>
          <w:color w:val="000000" w:themeColor="text1"/>
          <w:sz w:val="22"/>
          <w:szCs w:val="22"/>
        </w:rPr>
        <w:t>del Artículo 8 de esta Resolución</w:t>
      </w:r>
      <w:r w:rsidR="00823514">
        <w:rPr>
          <w:rFonts w:ascii="Arial" w:eastAsia="Arial" w:hAnsi="Arial" w:cs="Arial"/>
          <w:color w:val="000000" w:themeColor="text1"/>
          <w:sz w:val="22"/>
          <w:szCs w:val="22"/>
        </w:rPr>
        <w:t xml:space="preserve"> y las que la modifiquen y/o deroguen</w:t>
      </w:r>
      <w:r w:rsidR="00ED5C58">
        <w:rPr>
          <w:rFonts w:ascii="Arial" w:eastAsia="Arial" w:hAnsi="Arial" w:cs="Arial"/>
          <w:color w:val="000000" w:themeColor="text1"/>
          <w:sz w:val="22"/>
          <w:szCs w:val="22"/>
        </w:rPr>
        <w:t xml:space="preserve">, </w:t>
      </w:r>
      <w:r w:rsidR="005A3C40">
        <w:rPr>
          <w:rFonts w:ascii="Arial" w:eastAsia="Arial" w:hAnsi="Arial" w:cs="Arial"/>
          <w:color w:val="000000" w:themeColor="text1"/>
          <w:sz w:val="22"/>
          <w:szCs w:val="22"/>
        </w:rPr>
        <w:t xml:space="preserve">con un monto de crédito </w:t>
      </w:r>
      <w:r w:rsidR="00396821">
        <w:rPr>
          <w:rFonts w:ascii="Arial" w:eastAsia="Arial" w:hAnsi="Arial" w:cs="Arial"/>
          <w:color w:val="000000" w:themeColor="text1"/>
          <w:sz w:val="22"/>
          <w:szCs w:val="22"/>
        </w:rPr>
        <w:t>hasta</w:t>
      </w:r>
      <w:r w:rsidR="005A3C40">
        <w:rPr>
          <w:rFonts w:ascii="Arial" w:eastAsia="Arial" w:hAnsi="Arial" w:cs="Arial"/>
          <w:color w:val="000000" w:themeColor="text1"/>
          <w:sz w:val="22"/>
          <w:szCs w:val="22"/>
        </w:rPr>
        <w:t xml:space="preserve"> setecientas doce (712) UVB</w:t>
      </w:r>
      <w:r w:rsidRPr="00DB655E">
        <w:rPr>
          <w:rFonts w:ascii="Arial" w:eastAsia="Arial" w:hAnsi="Arial" w:cs="Arial"/>
          <w:color w:val="000000" w:themeColor="text1"/>
          <w:sz w:val="22"/>
          <w:szCs w:val="22"/>
        </w:rPr>
        <w:t>.</w:t>
      </w:r>
    </w:p>
    <w:p w14:paraId="228ECFE0" w14:textId="7737FB77" w:rsidR="004E1F34" w:rsidRDefault="5752BF03" w:rsidP="005B27EE">
      <w:pPr>
        <w:spacing w:line="276" w:lineRule="auto"/>
        <w:ind w:left="360"/>
        <w:jc w:val="both"/>
        <w:rPr>
          <w:rFonts w:ascii="Arial" w:hAnsi="Arial" w:cs="Arial"/>
          <w:color w:val="000000" w:themeColor="text1"/>
          <w:sz w:val="22"/>
          <w:szCs w:val="22"/>
        </w:rPr>
      </w:pPr>
      <w:r w:rsidRPr="007C6796">
        <w:rPr>
          <w:rFonts w:ascii="Arial" w:hAnsi="Arial" w:cs="Arial"/>
          <w:b/>
          <w:bCs/>
          <w:color w:val="000000" w:themeColor="text1"/>
          <w:sz w:val="22"/>
          <w:szCs w:val="22"/>
        </w:rPr>
        <w:t>Parágrafo</w:t>
      </w:r>
      <w:r w:rsidR="004E1F34">
        <w:rPr>
          <w:rFonts w:ascii="Arial" w:hAnsi="Arial" w:cs="Arial"/>
          <w:b/>
          <w:bCs/>
          <w:color w:val="000000" w:themeColor="text1"/>
          <w:sz w:val="22"/>
          <w:szCs w:val="22"/>
        </w:rPr>
        <w:t xml:space="preserve"> primero</w:t>
      </w:r>
      <w:r w:rsidRPr="007C6796">
        <w:rPr>
          <w:rFonts w:ascii="Arial" w:hAnsi="Arial" w:cs="Arial"/>
          <w:b/>
          <w:bCs/>
          <w:color w:val="000000" w:themeColor="text1"/>
          <w:sz w:val="22"/>
          <w:szCs w:val="22"/>
        </w:rPr>
        <w:t>.</w:t>
      </w:r>
      <w:r w:rsidRPr="007C6796">
        <w:rPr>
          <w:rFonts w:ascii="Arial" w:hAnsi="Arial" w:cs="Arial"/>
          <w:color w:val="000000" w:themeColor="text1"/>
          <w:sz w:val="22"/>
          <w:szCs w:val="22"/>
        </w:rPr>
        <w:t xml:space="preserve"> Los usuarios del financiamiento agropecuario y rural que NO clasifiquen en ninguna de las categorías de usuarios especiales descritas en el presente </w:t>
      </w:r>
      <w:r w:rsidR="10153FF3" w:rsidRPr="007C6796">
        <w:rPr>
          <w:rFonts w:ascii="Arial" w:hAnsi="Arial" w:cs="Arial"/>
          <w:color w:val="000000" w:themeColor="text1"/>
          <w:sz w:val="22"/>
          <w:szCs w:val="22"/>
        </w:rPr>
        <w:t>artículo</w:t>
      </w:r>
      <w:r w:rsidRPr="007C6796">
        <w:rPr>
          <w:rFonts w:ascii="Arial" w:hAnsi="Arial" w:cs="Arial"/>
          <w:color w:val="000000" w:themeColor="text1"/>
          <w:sz w:val="22"/>
          <w:szCs w:val="22"/>
        </w:rPr>
        <w:t xml:space="preserve"> serán clasificados en el tipo de productor que les corresponda según sus ingresos brutos y nivel de activos</w:t>
      </w:r>
      <w:r w:rsidR="005276CD">
        <w:rPr>
          <w:rFonts w:ascii="Arial" w:hAnsi="Arial" w:cs="Arial"/>
          <w:color w:val="000000" w:themeColor="text1"/>
          <w:sz w:val="22"/>
          <w:szCs w:val="22"/>
        </w:rPr>
        <w:t>.</w:t>
      </w:r>
    </w:p>
    <w:p w14:paraId="6DFF8D26" w14:textId="77777777" w:rsidR="005276CD" w:rsidRDefault="005276CD" w:rsidP="005B27EE">
      <w:pPr>
        <w:spacing w:line="276" w:lineRule="auto"/>
        <w:ind w:left="360"/>
        <w:jc w:val="both"/>
        <w:rPr>
          <w:rFonts w:ascii="Arial" w:hAnsi="Arial" w:cs="Arial"/>
          <w:color w:val="000000" w:themeColor="text1"/>
          <w:sz w:val="22"/>
          <w:szCs w:val="22"/>
        </w:rPr>
      </w:pPr>
    </w:p>
    <w:p w14:paraId="5D3D98E4" w14:textId="38A1BED7" w:rsidR="005276CD" w:rsidRPr="00BA7D6E" w:rsidRDefault="005276CD" w:rsidP="005276CD">
      <w:pPr>
        <w:spacing w:line="276" w:lineRule="auto"/>
        <w:ind w:left="360"/>
        <w:jc w:val="both"/>
        <w:rPr>
          <w:rFonts w:ascii="Arial" w:hAnsi="Arial" w:cs="Arial"/>
          <w:sz w:val="22"/>
          <w:szCs w:val="22"/>
        </w:rPr>
      </w:pPr>
      <w:r w:rsidRPr="007C6796">
        <w:rPr>
          <w:rFonts w:ascii="Arial" w:hAnsi="Arial" w:cs="Arial"/>
          <w:b/>
          <w:bCs/>
          <w:color w:val="000000" w:themeColor="text1"/>
          <w:sz w:val="22"/>
          <w:szCs w:val="22"/>
        </w:rPr>
        <w:t>Parágrafo</w:t>
      </w:r>
      <w:r>
        <w:rPr>
          <w:rFonts w:ascii="Arial" w:hAnsi="Arial" w:cs="Arial"/>
          <w:b/>
          <w:bCs/>
          <w:color w:val="000000" w:themeColor="text1"/>
          <w:sz w:val="22"/>
          <w:szCs w:val="22"/>
        </w:rPr>
        <w:t xml:space="preserve"> segundo</w:t>
      </w:r>
      <w:r w:rsidRPr="007C6796">
        <w:rPr>
          <w:rFonts w:ascii="Arial" w:hAnsi="Arial" w:cs="Arial"/>
          <w:b/>
          <w:bCs/>
          <w:color w:val="000000" w:themeColor="text1"/>
          <w:sz w:val="22"/>
          <w:szCs w:val="22"/>
        </w:rPr>
        <w:t>.</w:t>
      </w:r>
      <w:r>
        <w:rPr>
          <w:rFonts w:ascii="Arial" w:hAnsi="Arial" w:cs="Arial"/>
          <w:b/>
          <w:bCs/>
          <w:color w:val="000000" w:themeColor="text1"/>
          <w:sz w:val="22"/>
          <w:szCs w:val="22"/>
        </w:rPr>
        <w:t xml:space="preserve"> </w:t>
      </w:r>
      <w:r w:rsidRPr="00C95B43">
        <w:rPr>
          <w:rFonts w:ascii="Arial" w:hAnsi="Arial" w:cs="Arial"/>
          <w:color w:val="000000" w:themeColor="text1"/>
          <w:sz w:val="22"/>
          <w:szCs w:val="22"/>
        </w:rPr>
        <w:t>Los microempresarios definidos en el numera</w:t>
      </w:r>
      <w:r>
        <w:rPr>
          <w:rFonts w:ascii="Arial" w:hAnsi="Arial" w:cs="Arial"/>
          <w:color w:val="000000" w:themeColor="text1"/>
          <w:sz w:val="22"/>
          <w:szCs w:val="22"/>
        </w:rPr>
        <w:t>l</w:t>
      </w:r>
      <w:r w:rsidRPr="00C95B43">
        <w:rPr>
          <w:rFonts w:ascii="Arial" w:hAnsi="Arial" w:cs="Arial"/>
          <w:color w:val="000000" w:themeColor="text1"/>
          <w:sz w:val="22"/>
          <w:szCs w:val="22"/>
        </w:rPr>
        <w:t xml:space="preserve"> 1</w:t>
      </w:r>
      <w:r>
        <w:rPr>
          <w:rFonts w:ascii="Arial" w:hAnsi="Arial" w:cs="Arial"/>
          <w:color w:val="000000" w:themeColor="text1"/>
          <w:sz w:val="22"/>
          <w:szCs w:val="22"/>
        </w:rPr>
        <w:t>7 clasificados como peque</w:t>
      </w:r>
      <w:r w:rsidR="00F63F89">
        <w:rPr>
          <w:rFonts w:ascii="Arial" w:hAnsi="Arial" w:cs="Arial"/>
          <w:color w:val="000000" w:themeColor="text1"/>
          <w:sz w:val="22"/>
          <w:szCs w:val="22"/>
        </w:rPr>
        <w:t xml:space="preserve">ños productores de bajos ingresos podrán acceder a montos de crédito inferiores a 712 UVB. </w:t>
      </w:r>
    </w:p>
    <w:p w14:paraId="637335A3" w14:textId="77777777" w:rsidR="004E1F34" w:rsidRDefault="004E1F34" w:rsidP="005B27EE">
      <w:pPr>
        <w:spacing w:line="276" w:lineRule="auto"/>
        <w:ind w:left="360"/>
        <w:jc w:val="both"/>
        <w:rPr>
          <w:rFonts w:ascii="Arial" w:hAnsi="Arial" w:cs="Arial"/>
          <w:color w:val="000000" w:themeColor="text1"/>
          <w:sz w:val="22"/>
          <w:szCs w:val="22"/>
        </w:rPr>
      </w:pPr>
    </w:p>
    <w:p w14:paraId="21D1FDE7" w14:textId="38DB6310" w:rsidR="00640945" w:rsidRPr="00BA7D6E" w:rsidRDefault="004E1F34" w:rsidP="005B27EE">
      <w:pPr>
        <w:spacing w:line="276" w:lineRule="auto"/>
        <w:ind w:left="360"/>
        <w:jc w:val="both"/>
        <w:rPr>
          <w:rFonts w:ascii="Arial" w:hAnsi="Arial" w:cs="Arial"/>
          <w:sz w:val="22"/>
          <w:szCs w:val="22"/>
        </w:rPr>
      </w:pPr>
      <w:r w:rsidRPr="007C6796">
        <w:rPr>
          <w:rFonts w:ascii="Arial" w:hAnsi="Arial" w:cs="Arial"/>
          <w:b/>
          <w:bCs/>
          <w:color w:val="000000" w:themeColor="text1"/>
          <w:sz w:val="22"/>
          <w:szCs w:val="22"/>
        </w:rPr>
        <w:t>Parágrafo</w:t>
      </w:r>
      <w:r>
        <w:rPr>
          <w:rFonts w:ascii="Arial" w:hAnsi="Arial" w:cs="Arial"/>
          <w:b/>
          <w:bCs/>
          <w:color w:val="000000" w:themeColor="text1"/>
          <w:sz w:val="22"/>
          <w:szCs w:val="22"/>
        </w:rPr>
        <w:t xml:space="preserve"> </w:t>
      </w:r>
      <w:r w:rsidR="005276CD">
        <w:rPr>
          <w:rFonts w:ascii="Arial" w:hAnsi="Arial" w:cs="Arial"/>
          <w:b/>
          <w:bCs/>
          <w:color w:val="000000" w:themeColor="text1"/>
          <w:sz w:val="22"/>
          <w:szCs w:val="22"/>
        </w:rPr>
        <w:t>tercero</w:t>
      </w:r>
      <w:r w:rsidRPr="007C6796">
        <w:rPr>
          <w:rFonts w:ascii="Arial" w:hAnsi="Arial" w:cs="Arial"/>
          <w:b/>
          <w:bCs/>
          <w:color w:val="000000" w:themeColor="text1"/>
          <w:sz w:val="22"/>
          <w:szCs w:val="22"/>
        </w:rPr>
        <w:t>.</w:t>
      </w:r>
      <w:r w:rsidR="00DB5F1E">
        <w:rPr>
          <w:rFonts w:ascii="Arial" w:hAnsi="Arial" w:cs="Arial"/>
          <w:b/>
          <w:bCs/>
          <w:color w:val="000000" w:themeColor="text1"/>
          <w:sz w:val="22"/>
          <w:szCs w:val="22"/>
        </w:rPr>
        <w:t xml:space="preserve"> </w:t>
      </w:r>
      <w:r w:rsidR="00DB5F1E" w:rsidRPr="00C95B43">
        <w:rPr>
          <w:rFonts w:ascii="Arial" w:hAnsi="Arial" w:cs="Arial"/>
          <w:color w:val="000000" w:themeColor="text1"/>
          <w:sz w:val="22"/>
          <w:szCs w:val="22"/>
        </w:rPr>
        <w:t>Los microempresarios populares definidos en el numera</w:t>
      </w:r>
      <w:r w:rsidR="00520BE3">
        <w:rPr>
          <w:rFonts w:ascii="Arial" w:hAnsi="Arial" w:cs="Arial"/>
          <w:color w:val="000000" w:themeColor="text1"/>
          <w:sz w:val="22"/>
          <w:szCs w:val="22"/>
        </w:rPr>
        <w:t>l</w:t>
      </w:r>
      <w:r w:rsidR="00DB5F1E" w:rsidRPr="00C95B43">
        <w:rPr>
          <w:rFonts w:ascii="Arial" w:hAnsi="Arial" w:cs="Arial"/>
          <w:color w:val="000000" w:themeColor="text1"/>
          <w:sz w:val="22"/>
          <w:szCs w:val="22"/>
        </w:rPr>
        <w:t xml:space="preserve"> 18 sólo podrán acceder </w:t>
      </w:r>
      <w:r w:rsidR="00961A6F" w:rsidRPr="00C95B43">
        <w:rPr>
          <w:rFonts w:ascii="Arial" w:hAnsi="Arial" w:cs="Arial"/>
          <w:color w:val="000000" w:themeColor="text1"/>
          <w:sz w:val="22"/>
          <w:szCs w:val="22"/>
        </w:rPr>
        <w:t xml:space="preserve">dos veces a </w:t>
      </w:r>
      <w:r w:rsidR="00D434AB">
        <w:rPr>
          <w:rFonts w:ascii="Arial" w:hAnsi="Arial" w:cs="Arial"/>
          <w:color w:val="000000" w:themeColor="text1"/>
          <w:sz w:val="22"/>
          <w:szCs w:val="22"/>
        </w:rPr>
        <w:t xml:space="preserve">crédito en </w:t>
      </w:r>
      <w:r w:rsidR="00961A6F" w:rsidRPr="00C95B43">
        <w:rPr>
          <w:rFonts w:ascii="Arial" w:hAnsi="Arial" w:cs="Arial"/>
          <w:color w:val="000000" w:themeColor="text1"/>
          <w:sz w:val="22"/>
          <w:szCs w:val="22"/>
        </w:rPr>
        <w:t xml:space="preserve">FINAGRO mediante este usuario especial. Para posteriores operaciones deben ser registrados </w:t>
      </w:r>
      <w:r w:rsidR="00267324" w:rsidRPr="00C95B43">
        <w:rPr>
          <w:rFonts w:ascii="Arial" w:hAnsi="Arial" w:cs="Arial"/>
          <w:color w:val="000000" w:themeColor="text1"/>
          <w:sz w:val="22"/>
          <w:szCs w:val="22"/>
        </w:rPr>
        <w:t xml:space="preserve">como microempresarios o según </w:t>
      </w:r>
      <w:r w:rsidR="00BA7D6E" w:rsidRPr="00C95B43">
        <w:rPr>
          <w:rFonts w:ascii="Arial" w:hAnsi="Arial" w:cs="Arial"/>
          <w:color w:val="000000" w:themeColor="text1"/>
          <w:sz w:val="22"/>
          <w:szCs w:val="22"/>
        </w:rPr>
        <w:t>su</w:t>
      </w:r>
      <w:r w:rsidR="00267324" w:rsidRPr="00C95B43">
        <w:rPr>
          <w:rFonts w:ascii="Arial" w:hAnsi="Arial" w:cs="Arial"/>
          <w:color w:val="000000" w:themeColor="text1"/>
          <w:sz w:val="22"/>
          <w:szCs w:val="22"/>
        </w:rPr>
        <w:t xml:space="preserve"> tipo de productor</w:t>
      </w:r>
      <w:r w:rsidR="005B27EE" w:rsidRPr="00BA7D6E">
        <w:rPr>
          <w:rFonts w:ascii="Arial" w:hAnsi="Arial" w:cs="Arial"/>
          <w:color w:val="000000" w:themeColor="text1"/>
          <w:sz w:val="22"/>
          <w:szCs w:val="22"/>
        </w:rPr>
        <w:t>”</w:t>
      </w:r>
      <w:r w:rsidR="5752BF03" w:rsidRPr="00BA7D6E">
        <w:rPr>
          <w:rFonts w:ascii="Arial" w:hAnsi="Arial" w:cs="Arial"/>
          <w:color w:val="000000" w:themeColor="text1"/>
          <w:sz w:val="22"/>
          <w:szCs w:val="22"/>
        </w:rPr>
        <w:t>.</w:t>
      </w:r>
      <w:r w:rsidR="5752BF03" w:rsidRPr="00BA7D6E">
        <w:rPr>
          <w:rFonts w:ascii="Arial" w:hAnsi="Arial" w:cs="Arial"/>
          <w:sz w:val="22"/>
          <w:szCs w:val="22"/>
        </w:rPr>
        <w:t xml:space="preserve"> </w:t>
      </w:r>
    </w:p>
    <w:p w14:paraId="10063A79" w14:textId="3A7CBAD9" w:rsidR="00640945" w:rsidRPr="007C6796" w:rsidRDefault="00640945" w:rsidP="00640945">
      <w:pPr>
        <w:pStyle w:val="Prrafodelista"/>
        <w:spacing w:line="276" w:lineRule="auto"/>
        <w:ind w:left="0"/>
        <w:contextualSpacing/>
        <w:jc w:val="both"/>
        <w:outlineLvl w:val="1"/>
        <w:rPr>
          <w:rFonts w:ascii="Arial" w:hAnsi="Arial" w:cs="Arial"/>
          <w:sz w:val="22"/>
          <w:szCs w:val="22"/>
        </w:rPr>
      </w:pPr>
    </w:p>
    <w:p w14:paraId="6E16075F" w14:textId="77777777" w:rsidR="00856803" w:rsidRPr="00AE6DA7" w:rsidRDefault="00856803" w:rsidP="00F162E6">
      <w:pPr>
        <w:pStyle w:val="Prrafodelista"/>
        <w:numPr>
          <w:ilvl w:val="0"/>
          <w:numId w:val="5"/>
        </w:numPr>
        <w:spacing w:after="160" w:line="276" w:lineRule="auto"/>
        <w:contextualSpacing/>
        <w:jc w:val="both"/>
        <w:rPr>
          <w:rFonts w:ascii="Arial" w:hAnsi="Arial" w:cs="Arial"/>
          <w:color w:val="000000" w:themeColor="text1"/>
          <w:sz w:val="22"/>
          <w:szCs w:val="22"/>
        </w:rPr>
      </w:pPr>
      <w:r w:rsidRPr="00AE6DA7">
        <w:rPr>
          <w:rFonts w:ascii="Arial" w:hAnsi="Arial" w:cs="Arial"/>
          <w:color w:val="000000" w:themeColor="text1"/>
          <w:sz w:val="22"/>
          <w:szCs w:val="22"/>
        </w:rPr>
        <w:t xml:space="preserve">Modificar el Artículo 10 de la Resolución 8 de 2023 de la siguiente manera: </w:t>
      </w:r>
    </w:p>
    <w:p w14:paraId="5B1ED26B" w14:textId="77777777" w:rsidR="00856803" w:rsidRDefault="00856803" w:rsidP="00EF25A2">
      <w:pPr>
        <w:pStyle w:val="Prrafodelista"/>
        <w:spacing w:after="160" w:line="276" w:lineRule="auto"/>
        <w:ind w:left="0"/>
        <w:contextualSpacing/>
        <w:jc w:val="both"/>
        <w:rPr>
          <w:rFonts w:ascii="Arial" w:hAnsi="Arial" w:cs="Arial"/>
          <w:b/>
          <w:bCs/>
          <w:color w:val="000000" w:themeColor="text1"/>
          <w:sz w:val="22"/>
          <w:szCs w:val="22"/>
        </w:rPr>
      </w:pPr>
    </w:p>
    <w:p w14:paraId="301B73A9" w14:textId="73CAA8B5" w:rsidR="00CC100A" w:rsidRPr="00C37C2D" w:rsidRDefault="00856803" w:rsidP="00AE6DA7">
      <w:pPr>
        <w:pStyle w:val="Prrafodelista"/>
        <w:spacing w:after="160" w:line="276" w:lineRule="auto"/>
        <w:ind w:left="360"/>
        <w:contextualSpacing/>
        <w:jc w:val="both"/>
        <w:rPr>
          <w:rFonts w:ascii="Arial" w:hAnsi="Arial" w:cs="Arial"/>
          <w:b/>
          <w:bCs/>
          <w:color w:val="000000" w:themeColor="text1"/>
          <w:sz w:val="22"/>
          <w:szCs w:val="22"/>
        </w:rPr>
      </w:pPr>
      <w:r w:rsidRPr="00AE6DA7">
        <w:rPr>
          <w:rFonts w:ascii="Arial" w:hAnsi="Arial" w:cs="Arial"/>
          <w:color w:val="000000" w:themeColor="text1"/>
          <w:sz w:val="22"/>
          <w:szCs w:val="22"/>
        </w:rPr>
        <w:t>“</w:t>
      </w:r>
      <w:r w:rsidR="00AE6DA7" w:rsidRPr="00AE6DA7">
        <w:rPr>
          <w:rFonts w:ascii="Arial" w:hAnsi="Arial" w:cs="Arial"/>
          <w:color w:val="000000" w:themeColor="text1"/>
          <w:sz w:val="22"/>
          <w:szCs w:val="22"/>
          <w:u w:val="single"/>
        </w:rPr>
        <w:t xml:space="preserve">Artículo 10. </w:t>
      </w:r>
      <w:r w:rsidR="34225CCF" w:rsidRPr="00AE6DA7">
        <w:rPr>
          <w:rFonts w:ascii="Arial" w:hAnsi="Arial" w:cs="Arial"/>
          <w:color w:val="000000" w:themeColor="text1"/>
          <w:sz w:val="22"/>
          <w:szCs w:val="22"/>
          <w:u w:val="single"/>
        </w:rPr>
        <w:t>Condiciones financieras</w:t>
      </w:r>
      <w:r w:rsidR="34225CCF" w:rsidRPr="007C6796">
        <w:rPr>
          <w:rFonts w:ascii="Arial" w:hAnsi="Arial" w:cs="Arial"/>
          <w:b/>
          <w:bCs/>
          <w:color w:val="000000" w:themeColor="text1"/>
          <w:sz w:val="22"/>
          <w:szCs w:val="22"/>
        </w:rPr>
        <w:t xml:space="preserve">: </w:t>
      </w:r>
      <w:r w:rsidR="34225CCF" w:rsidRPr="007C6796">
        <w:rPr>
          <w:rFonts w:ascii="Arial" w:hAnsi="Arial" w:cs="Arial"/>
          <w:color w:val="000000" w:themeColor="text1"/>
          <w:sz w:val="22"/>
          <w:szCs w:val="22"/>
        </w:rPr>
        <w:t xml:space="preserve">Las condiciones financieras de los créditos nuevos estarán indexadas al Indicador Bancario de Referencia (IBR), en los siguientes términos: </w:t>
      </w:r>
    </w:p>
    <w:p w14:paraId="28C0206C" w14:textId="77777777" w:rsidR="00C37C2D" w:rsidRPr="00B0662E" w:rsidRDefault="00C37C2D" w:rsidP="00AE6DA7">
      <w:pPr>
        <w:pStyle w:val="Prrafodelista"/>
        <w:spacing w:after="160" w:line="276" w:lineRule="auto"/>
        <w:ind w:left="360"/>
        <w:contextualSpacing/>
        <w:jc w:val="both"/>
        <w:rPr>
          <w:rFonts w:ascii="Arial" w:hAnsi="Arial" w:cs="Arial"/>
          <w:b/>
          <w:bCs/>
          <w:color w:val="000000" w:themeColor="text1"/>
          <w:sz w:val="22"/>
          <w:szCs w:val="22"/>
        </w:rPr>
      </w:pPr>
    </w:p>
    <w:p w14:paraId="081B4F47" w14:textId="63506F72" w:rsidR="00165929" w:rsidRPr="007C6796" w:rsidRDefault="00165929" w:rsidP="00AE6DA7">
      <w:pPr>
        <w:pStyle w:val="Prrafodelista"/>
        <w:numPr>
          <w:ilvl w:val="0"/>
          <w:numId w:val="14"/>
        </w:numPr>
        <w:spacing w:after="160" w:line="276" w:lineRule="auto"/>
        <w:ind w:left="1080"/>
        <w:contextualSpacing/>
        <w:jc w:val="both"/>
        <w:rPr>
          <w:rFonts w:ascii="Arial" w:hAnsi="Arial" w:cs="Arial"/>
          <w:b/>
          <w:bCs/>
          <w:color w:val="000000" w:themeColor="text1"/>
          <w:sz w:val="22"/>
          <w:szCs w:val="22"/>
        </w:rPr>
      </w:pPr>
      <w:r w:rsidRPr="007C6796">
        <w:rPr>
          <w:rFonts w:ascii="Arial" w:hAnsi="Arial" w:cs="Arial"/>
          <w:b/>
          <w:bCs/>
          <w:color w:val="000000" w:themeColor="text1"/>
          <w:sz w:val="22"/>
          <w:szCs w:val="22"/>
        </w:rPr>
        <w:t>Pequeño Productor</w:t>
      </w:r>
    </w:p>
    <w:p w14:paraId="5FA4BD3B" w14:textId="77777777" w:rsidR="00165929" w:rsidRPr="007C6796" w:rsidRDefault="00165929" w:rsidP="00AE6DA7">
      <w:pPr>
        <w:spacing w:after="160" w:line="276" w:lineRule="auto"/>
        <w:ind w:left="360"/>
        <w:contextualSpacing/>
        <w:jc w:val="both"/>
        <w:rPr>
          <w:rFonts w:ascii="Arial" w:hAnsi="Arial" w:cs="Arial"/>
          <w:b/>
          <w:sz w:val="22"/>
          <w:szCs w:val="22"/>
        </w:rPr>
      </w:pPr>
      <w:r w:rsidRPr="007C6796">
        <w:rPr>
          <w:rFonts w:ascii="Arial" w:hAnsi="Arial" w:cs="Arial"/>
          <w:b/>
          <w:bCs/>
          <w:sz w:val="22"/>
          <w:szCs w:val="22"/>
        </w:rPr>
        <w:t>1.1. Pequeño productor de ingresos bajos</w:t>
      </w:r>
    </w:p>
    <w:tbl>
      <w:tblPr>
        <w:tblW w:w="4983"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05"/>
        <w:gridCol w:w="1838"/>
        <w:gridCol w:w="2249"/>
      </w:tblGrid>
      <w:tr w:rsidR="00165929" w:rsidRPr="007C6796" w14:paraId="672289F3" w14:textId="77777777" w:rsidTr="00AE6DA7">
        <w:trPr>
          <w:trHeight w:val="296"/>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14:paraId="4DFC67AF"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Condiciones financieras en IBR</w:t>
            </w:r>
          </w:p>
        </w:tc>
      </w:tr>
      <w:tr w:rsidR="00165929" w:rsidRPr="007C6796" w14:paraId="235BB811" w14:textId="77777777" w:rsidTr="00AE6DA7">
        <w:trPr>
          <w:trHeight w:val="67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3132644" w14:textId="77777777" w:rsidR="00165929" w:rsidRPr="007C6796" w:rsidRDefault="00165929" w:rsidP="00F2246A">
            <w:pPr>
              <w:spacing w:line="276" w:lineRule="auto"/>
              <w:jc w:val="center"/>
              <w:rPr>
                <w:rFonts w:ascii="Arial" w:hAnsi="Arial" w:cs="Arial"/>
                <w:b/>
                <w:color w:val="000000" w:themeColor="text1"/>
                <w:sz w:val="22"/>
                <w:szCs w:val="22"/>
                <w:lang w:eastAsia="es-CO"/>
              </w:rPr>
            </w:pPr>
            <w:r w:rsidRPr="007C6796">
              <w:rPr>
                <w:rFonts w:ascii="Arial" w:hAnsi="Arial" w:cs="Arial"/>
                <w:b/>
                <w:color w:val="000000" w:themeColor="text1"/>
                <w:sz w:val="22"/>
                <w:szCs w:val="22"/>
                <w:lang w:eastAsia="es-CO"/>
              </w:rPr>
              <w:t xml:space="preserve">Usuarios </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0AFC344"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Tasa de redescuento</w:t>
            </w:r>
            <w:r w:rsidRPr="007C6796">
              <w:rPr>
                <w:rFonts w:ascii="Arial" w:hAnsi="Arial" w:cs="Arial"/>
                <w:b/>
                <w:color w:val="000000" w:themeColor="text1"/>
                <w:sz w:val="22"/>
                <w:szCs w:val="22"/>
                <w:lang w:val="es-ES_tradnl" w:eastAsia="es-CO"/>
              </w:rPr>
              <w:br/>
              <w:t>nominal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1E2C2E5"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Tasa de interés</w:t>
            </w:r>
            <w:r w:rsidRPr="007C6796">
              <w:rPr>
                <w:rFonts w:ascii="Arial" w:hAnsi="Arial" w:cs="Arial"/>
                <w:b/>
                <w:color w:val="000000" w:themeColor="text1"/>
                <w:sz w:val="22"/>
                <w:szCs w:val="22"/>
                <w:lang w:val="es-ES_tradnl" w:eastAsia="es-CO"/>
              </w:rPr>
              <w:br/>
              <w:t>nominal</w:t>
            </w:r>
          </w:p>
        </w:tc>
      </w:tr>
      <w:tr w:rsidR="00165929" w:rsidRPr="007C6796" w14:paraId="55568175"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tcPr>
          <w:p w14:paraId="10B12059" w14:textId="1C2B3969" w:rsidR="00165929" w:rsidRPr="007C6796" w:rsidRDefault="00165929" w:rsidP="00F2246A">
            <w:pPr>
              <w:spacing w:line="276" w:lineRule="auto"/>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 xml:space="preserve">Pequeño de productor de ingresos bajos, Joven rural </w:t>
            </w:r>
            <w:r w:rsidRPr="007C6796">
              <w:rPr>
                <w:rFonts w:ascii="Arial" w:hAnsi="Arial" w:cs="Arial"/>
                <w:sz w:val="22"/>
                <w:szCs w:val="22"/>
              </w:rPr>
              <w:t xml:space="preserve">y </w:t>
            </w:r>
            <w:r w:rsidRPr="007C6796">
              <w:rPr>
                <w:rFonts w:ascii="Arial" w:hAnsi="Arial" w:cs="Arial"/>
                <w:color w:val="000000" w:themeColor="text1"/>
                <w:sz w:val="22"/>
                <w:szCs w:val="22"/>
                <w:lang w:eastAsia="es-CO"/>
              </w:rPr>
              <w:t>Comunidades Negras, Afrocolombianas, Raizales y Palenqueras (NARP), Comunidades indígenas y étnicas, población con discapacidad, P</w:t>
            </w:r>
            <w:r w:rsidRPr="007C6796">
              <w:rPr>
                <w:rFonts w:ascii="Arial" w:hAnsi="Arial" w:cs="Arial"/>
                <w:color w:val="000000" w:themeColor="text1"/>
                <w:sz w:val="22"/>
                <w:szCs w:val="22"/>
              </w:rPr>
              <w:t>oblación LGBTIQ+ OSIGD, Productores en Zonas de Reserva Campesina, Campesino</w:t>
            </w:r>
            <w:r w:rsidR="00032D43">
              <w:rPr>
                <w:rFonts w:ascii="Arial" w:hAnsi="Arial" w:cs="Arial"/>
                <w:color w:val="000000" w:themeColor="text1"/>
                <w:sz w:val="22"/>
                <w:szCs w:val="22"/>
              </w:rPr>
              <w:t xml:space="preserve"> y</w:t>
            </w:r>
            <w:r w:rsidRPr="007C6796">
              <w:rPr>
                <w:rFonts w:ascii="Arial" w:hAnsi="Arial" w:cs="Arial"/>
                <w:color w:val="000000" w:themeColor="text1"/>
                <w:sz w:val="22"/>
                <w:szCs w:val="22"/>
              </w:rPr>
              <w:t xml:space="preserve"> Población adulto mayor  </w:t>
            </w:r>
            <w:r w:rsidRPr="007C6796">
              <w:rPr>
                <w:rFonts w:ascii="Arial" w:hAnsi="Arial" w:cs="Arial"/>
                <w:color w:val="000000" w:themeColor="text1"/>
                <w:sz w:val="22"/>
                <w:szCs w:val="22"/>
                <w:lang w:eastAsia="es-CO"/>
              </w:rPr>
              <w:t xml:space="preserve"> </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tcPr>
          <w:p w14:paraId="7632A456"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FD76551"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+ 6,7%</w:t>
            </w:r>
          </w:p>
        </w:tc>
      </w:tr>
      <w:tr w:rsidR="00165929" w:rsidRPr="007C6796" w14:paraId="7B01B96C"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tcPr>
          <w:p w14:paraId="72B145B6"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Mujer Rural</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tcPr>
          <w:p w14:paraId="15CC39A7"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6CC69BF"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+ 4,8%</w:t>
            </w:r>
          </w:p>
        </w:tc>
      </w:tr>
      <w:tr w:rsidR="00165929" w:rsidRPr="007C6796" w14:paraId="5BE79EE2"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C3359CD"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Población calificada como Víctima</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908C0CD"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FD93C35"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3688CFAB"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FC737F0"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lastRenderedPageBreak/>
              <w:t>Población Desmovilizada, Reinsertada y Reincorporada</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8B9EB58"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F868429"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7742657D"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3993A47E"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Población vinculada a los programas PNIS</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01A59A6"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DEE3A61"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355A7" w:rsidRPr="007C6796" w14:paraId="414CD6CE"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tcPr>
          <w:p w14:paraId="17947EFA" w14:textId="7CF48EFA" w:rsidR="001355A7" w:rsidRPr="007C6796" w:rsidRDefault="001355A7" w:rsidP="001355A7">
            <w:pPr>
              <w:spacing w:line="276" w:lineRule="auto"/>
              <w:jc w:val="both"/>
              <w:rPr>
                <w:rFonts w:ascii="Arial" w:hAnsi="Arial" w:cs="Arial"/>
                <w:color w:val="000000" w:themeColor="text1"/>
                <w:sz w:val="22"/>
                <w:szCs w:val="22"/>
                <w:lang w:eastAsia="es-CO"/>
              </w:rPr>
            </w:pPr>
            <w:r>
              <w:rPr>
                <w:rFonts w:ascii="Arial" w:hAnsi="Arial" w:cs="Arial"/>
                <w:color w:val="000000" w:themeColor="text1"/>
                <w:sz w:val="22"/>
                <w:szCs w:val="22"/>
                <w:lang w:eastAsia="es-CO"/>
              </w:rPr>
              <w:t>Microempresario</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tcPr>
          <w:p w14:paraId="36D804AD" w14:textId="6C8B0E11" w:rsidR="001355A7" w:rsidRPr="007C6796" w:rsidRDefault="001355A7" w:rsidP="001355A7">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838421B" w14:textId="2DA79F9B" w:rsidR="001355A7" w:rsidRPr="5504660B" w:rsidRDefault="001355A7" w:rsidP="001355A7">
            <w:pPr>
              <w:spacing w:line="276" w:lineRule="auto"/>
              <w:jc w:val="center"/>
              <w:rPr>
                <w:rFonts w:ascii="Arial" w:hAnsi="Arial" w:cs="Arial"/>
                <w:color w:val="000000" w:themeColor="text1"/>
                <w:sz w:val="22"/>
                <w:szCs w:val="22"/>
                <w:lang w:eastAsia="es-CO"/>
              </w:rPr>
            </w:pPr>
            <w:r>
              <w:rPr>
                <w:rFonts w:ascii="Arial" w:hAnsi="Arial" w:cs="Arial"/>
                <w:color w:val="000000" w:themeColor="text1"/>
                <w:sz w:val="22"/>
                <w:szCs w:val="22"/>
                <w:lang w:val="es-ES_tradnl" w:eastAsia="es-CO"/>
              </w:rPr>
              <w:t>El mínimo entre h</w:t>
            </w:r>
            <w:r w:rsidRPr="00B1200C">
              <w:rPr>
                <w:rFonts w:ascii="Arial" w:hAnsi="Arial" w:cs="Arial"/>
                <w:color w:val="000000" w:themeColor="text1"/>
                <w:sz w:val="22"/>
                <w:szCs w:val="22"/>
                <w:lang w:val="es-ES_tradnl" w:eastAsia="es-CO"/>
              </w:rPr>
              <w:t xml:space="preserve">asta IBR + 28% </w:t>
            </w:r>
            <w:r>
              <w:rPr>
                <w:rFonts w:ascii="Arial" w:hAnsi="Arial" w:cs="Arial"/>
                <w:color w:val="000000" w:themeColor="text1"/>
                <w:sz w:val="22"/>
                <w:szCs w:val="22"/>
                <w:lang w:val="es-ES_tradnl" w:eastAsia="es-CO"/>
              </w:rPr>
              <w:t xml:space="preserve">y el límite de usura del Crédito Productivo Rural de la SFC* </w:t>
            </w:r>
          </w:p>
        </w:tc>
      </w:tr>
      <w:tr w:rsidR="001355A7" w:rsidRPr="007C6796" w14:paraId="410EC70E"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493C6CD6" w14:textId="414621A0" w:rsidR="001355A7" w:rsidRPr="007C6796" w:rsidRDefault="001355A7" w:rsidP="001355A7">
            <w:pPr>
              <w:spacing w:line="276" w:lineRule="auto"/>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Microempresario</w:t>
            </w:r>
            <w:r>
              <w:rPr>
                <w:rFonts w:ascii="Arial" w:hAnsi="Arial" w:cs="Arial"/>
                <w:color w:val="000000" w:themeColor="text1"/>
                <w:sz w:val="22"/>
                <w:szCs w:val="22"/>
                <w:lang w:eastAsia="es-CO"/>
              </w:rPr>
              <w:t xml:space="preserve"> popular</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E283478" w14:textId="77777777" w:rsidR="001355A7" w:rsidRPr="007C6796" w:rsidRDefault="001355A7" w:rsidP="001355A7">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71BA8E" w14:textId="3A84BE9B" w:rsidR="001355A7" w:rsidRPr="007C6796" w:rsidRDefault="001355A7" w:rsidP="001355A7">
            <w:pPr>
              <w:spacing w:line="276" w:lineRule="auto"/>
              <w:jc w:val="center"/>
              <w:rPr>
                <w:rFonts w:ascii="Arial" w:hAnsi="Arial" w:cs="Arial"/>
                <w:color w:val="000000" w:themeColor="text1"/>
                <w:sz w:val="22"/>
                <w:szCs w:val="22"/>
                <w:lang w:eastAsia="es-CO"/>
              </w:rPr>
            </w:pPr>
            <w:r w:rsidRPr="5504660B">
              <w:rPr>
                <w:rFonts w:ascii="Arial" w:hAnsi="Arial" w:cs="Arial"/>
                <w:color w:val="000000" w:themeColor="text1"/>
                <w:sz w:val="22"/>
                <w:szCs w:val="22"/>
                <w:lang w:eastAsia="es-CO"/>
              </w:rPr>
              <w:t xml:space="preserve">Hasta el límite de usura del Crédito Popular Productivo Rural de la SFC menos 15 puntos porcentuales* </w:t>
            </w:r>
          </w:p>
        </w:tc>
      </w:tr>
    </w:tbl>
    <w:p w14:paraId="7694F9ED" w14:textId="5B4CF5D6" w:rsidR="00165929" w:rsidRPr="00816A2F" w:rsidRDefault="005B181F" w:rsidP="00F741A0">
      <w:pPr>
        <w:spacing w:line="276" w:lineRule="auto"/>
        <w:jc w:val="both"/>
        <w:rPr>
          <w:rFonts w:ascii="Arial" w:hAnsi="Arial" w:cs="Arial"/>
          <w:color w:val="000000" w:themeColor="text1"/>
          <w:sz w:val="22"/>
          <w:szCs w:val="22"/>
        </w:rPr>
      </w:pPr>
      <w:r w:rsidRPr="00816A2F">
        <w:rPr>
          <w:rFonts w:ascii="Arial" w:hAnsi="Arial" w:cs="Arial"/>
          <w:color w:val="000000" w:themeColor="text1"/>
          <w:sz w:val="22"/>
          <w:szCs w:val="22"/>
        </w:rPr>
        <w:t>*SFC corresponde a la Superintendencia Financiera de Colombia</w:t>
      </w:r>
    </w:p>
    <w:p w14:paraId="74FBCE2A" w14:textId="77777777" w:rsidR="00C37C2D" w:rsidRDefault="00C37C2D" w:rsidP="00AE6DA7">
      <w:pPr>
        <w:spacing w:line="276" w:lineRule="auto"/>
        <w:ind w:left="720"/>
        <w:jc w:val="both"/>
        <w:rPr>
          <w:rFonts w:ascii="Arial" w:hAnsi="Arial" w:cs="Arial"/>
          <w:color w:val="000000" w:themeColor="text1"/>
          <w:sz w:val="22"/>
          <w:szCs w:val="22"/>
          <w:u w:val="single"/>
        </w:rPr>
      </w:pPr>
    </w:p>
    <w:p w14:paraId="4C44F03C" w14:textId="77777777" w:rsidR="00165929" w:rsidRPr="007C6796" w:rsidRDefault="00165929" w:rsidP="00AE6DA7">
      <w:pPr>
        <w:spacing w:after="160" w:line="276" w:lineRule="auto"/>
        <w:ind w:left="360"/>
        <w:contextualSpacing/>
        <w:jc w:val="both"/>
        <w:rPr>
          <w:rFonts w:ascii="Arial" w:hAnsi="Arial" w:cs="Arial"/>
          <w:b/>
          <w:color w:val="000000" w:themeColor="text1"/>
          <w:sz w:val="22"/>
          <w:szCs w:val="22"/>
        </w:rPr>
      </w:pPr>
      <w:r w:rsidRPr="007C6796">
        <w:rPr>
          <w:rFonts w:ascii="Arial" w:hAnsi="Arial" w:cs="Arial"/>
          <w:b/>
          <w:bCs/>
          <w:color w:val="000000" w:themeColor="text1"/>
          <w:sz w:val="22"/>
          <w:szCs w:val="22"/>
        </w:rPr>
        <w:t xml:space="preserve">1.2. </w:t>
      </w:r>
      <w:r w:rsidRPr="007C6796">
        <w:rPr>
          <w:rFonts w:ascii="Arial" w:hAnsi="Arial" w:cs="Arial"/>
          <w:b/>
          <w:color w:val="000000" w:themeColor="text1"/>
          <w:sz w:val="22"/>
          <w:szCs w:val="22"/>
        </w:rPr>
        <w:t>Pequeño productor</w:t>
      </w:r>
    </w:p>
    <w:tbl>
      <w:tblPr>
        <w:tblW w:w="4983"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05"/>
        <w:gridCol w:w="1838"/>
        <w:gridCol w:w="2249"/>
      </w:tblGrid>
      <w:tr w:rsidR="00165929" w:rsidRPr="007C6796" w14:paraId="063AD64E" w14:textId="77777777" w:rsidTr="00AE6DA7">
        <w:trPr>
          <w:trHeight w:val="296"/>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0BC10072"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Condiciones financieras en IBR</w:t>
            </w:r>
          </w:p>
        </w:tc>
      </w:tr>
      <w:tr w:rsidR="00165929" w:rsidRPr="007C6796" w14:paraId="6E1CA3E3" w14:textId="77777777" w:rsidTr="00AE6DA7">
        <w:trPr>
          <w:trHeight w:val="67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1A3C2D5A"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Usuarios</w:t>
            </w:r>
          </w:p>
        </w:tc>
        <w:tc>
          <w:tcPr>
            <w:tcW w:w="1045" w:type="pct"/>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11A4A652"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Tasa de redescuento</w:t>
            </w:r>
            <w:r w:rsidRPr="007C6796">
              <w:rPr>
                <w:rFonts w:ascii="Arial" w:hAnsi="Arial" w:cs="Arial"/>
                <w:b/>
                <w:color w:val="000000" w:themeColor="text1"/>
                <w:sz w:val="22"/>
                <w:szCs w:val="22"/>
                <w:lang w:val="es-ES_tradnl" w:eastAsia="es-CO"/>
              </w:rPr>
              <w:br/>
              <w:t>nominal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748D5C58"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Tasa de interés</w:t>
            </w:r>
            <w:r w:rsidRPr="007C6796">
              <w:rPr>
                <w:rFonts w:ascii="Arial" w:hAnsi="Arial" w:cs="Arial"/>
                <w:b/>
                <w:color w:val="000000" w:themeColor="text1"/>
                <w:sz w:val="22"/>
                <w:szCs w:val="22"/>
                <w:lang w:val="es-ES_tradnl" w:eastAsia="es-CO"/>
              </w:rPr>
              <w:br/>
              <w:t>nominal</w:t>
            </w:r>
          </w:p>
        </w:tc>
      </w:tr>
      <w:tr w:rsidR="00165929" w:rsidRPr="007C6796" w14:paraId="639B33EC"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tcPr>
          <w:p w14:paraId="5BC8287C" w14:textId="5F1BCD6D" w:rsidR="00165929" w:rsidRPr="007C6796" w:rsidRDefault="00165929" w:rsidP="00F2246A">
            <w:pPr>
              <w:spacing w:line="276" w:lineRule="auto"/>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Pequeño productor, Joven rural, y</w:t>
            </w:r>
            <w:r w:rsidRPr="007C6796">
              <w:rPr>
                <w:rFonts w:ascii="Arial" w:hAnsi="Arial" w:cs="Arial"/>
                <w:sz w:val="22"/>
                <w:szCs w:val="22"/>
              </w:rPr>
              <w:t xml:space="preserve"> </w:t>
            </w:r>
            <w:r w:rsidRPr="007C6796">
              <w:rPr>
                <w:rFonts w:ascii="Arial" w:hAnsi="Arial" w:cs="Arial"/>
                <w:color w:val="000000" w:themeColor="text1"/>
                <w:sz w:val="22"/>
                <w:szCs w:val="22"/>
                <w:lang w:eastAsia="es-CO"/>
              </w:rPr>
              <w:t>Comunidades Negras, Afrocolombianas, Raizales y Palenqueras (NARP), Comunidades indígenas y étnicas, Población con discapacidad, P</w:t>
            </w:r>
            <w:r w:rsidRPr="007C6796">
              <w:rPr>
                <w:rFonts w:ascii="Arial" w:hAnsi="Arial" w:cs="Arial"/>
                <w:color w:val="000000" w:themeColor="text1"/>
                <w:sz w:val="22"/>
                <w:szCs w:val="22"/>
              </w:rPr>
              <w:t>oblación LGBTIQ+ OSIGD, Campesino</w:t>
            </w:r>
            <w:r w:rsidR="00C94888">
              <w:rPr>
                <w:rFonts w:ascii="Arial" w:hAnsi="Arial" w:cs="Arial"/>
                <w:color w:val="000000" w:themeColor="text1"/>
                <w:sz w:val="22"/>
                <w:szCs w:val="22"/>
              </w:rPr>
              <w:t xml:space="preserve"> y</w:t>
            </w:r>
            <w:r w:rsidRPr="007C6796">
              <w:rPr>
                <w:rFonts w:ascii="Arial" w:hAnsi="Arial" w:cs="Arial"/>
                <w:color w:val="000000" w:themeColor="text1"/>
                <w:sz w:val="22"/>
                <w:szCs w:val="22"/>
              </w:rPr>
              <w:t xml:space="preserve"> Población adulto mayor  </w:t>
            </w:r>
            <w:r w:rsidRPr="007C6796">
              <w:rPr>
                <w:rFonts w:ascii="Arial" w:hAnsi="Arial" w:cs="Arial"/>
                <w:color w:val="000000" w:themeColor="text1"/>
                <w:sz w:val="22"/>
                <w:szCs w:val="22"/>
                <w:lang w:eastAsia="es-CO"/>
              </w:rPr>
              <w:t xml:space="preserve">   </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tcPr>
          <w:p w14:paraId="28C601FA"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F46A0FF"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+ 6,7%</w:t>
            </w:r>
          </w:p>
        </w:tc>
      </w:tr>
      <w:tr w:rsidR="00165929" w:rsidRPr="007C6796" w14:paraId="4FAEAB6C"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tcPr>
          <w:p w14:paraId="5423C40B"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Mujer Rural</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tcPr>
          <w:p w14:paraId="7B24B5A1"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A58E74F"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+ 4,8%</w:t>
            </w:r>
          </w:p>
        </w:tc>
      </w:tr>
      <w:tr w:rsidR="00165929" w:rsidRPr="007C6796" w14:paraId="11EB0A76"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AF33362" w14:textId="77777777" w:rsidR="00165929" w:rsidRPr="007C6796" w:rsidRDefault="00165929" w:rsidP="00F2246A">
            <w:pPr>
              <w:spacing w:line="276" w:lineRule="auto"/>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Población calificada como Víctima</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5F073F0B"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0A805C"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1C65A1C3"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0FD1DD3"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Población Desmovilizada, Reinsertada y Reincorporada</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96DC9AC"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3DE90CB"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2FA56C86"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01FB881D"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Población vinculada a los programas PNIS</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9A184F2"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4760B8A"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2F9CB5CE"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8411DC7"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Esquema asociativo</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752057F9"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4DBCEE2"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+ 4,8%</w:t>
            </w:r>
          </w:p>
        </w:tc>
      </w:tr>
      <w:tr w:rsidR="00165929" w:rsidRPr="007C6796" w14:paraId="146C07F7"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29F7637F"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 xml:space="preserve">Esquema de integración </w:t>
            </w:r>
          </w:p>
        </w:tc>
        <w:tc>
          <w:tcPr>
            <w:tcW w:w="1045" w:type="pct"/>
            <w:tcBorders>
              <w:top w:val="outset" w:sz="6" w:space="0" w:color="auto"/>
              <w:left w:val="outset" w:sz="6" w:space="0" w:color="auto"/>
              <w:bottom w:val="outset" w:sz="6" w:space="0" w:color="auto"/>
              <w:right w:val="outset" w:sz="6" w:space="0" w:color="auto"/>
            </w:tcBorders>
            <w:shd w:val="clear" w:color="auto" w:fill="auto"/>
            <w:vAlign w:val="center"/>
            <w:hideMark/>
          </w:tcPr>
          <w:p w14:paraId="12B0D9CE"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5A05F12"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+ 6,7%</w:t>
            </w:r>
          </w:p>
        </w:tc>
      </w:tr>
      <w:tr w:rsidR="00165929" w:rsidRPr="007C6796" w14:paraId="6B299A5B"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0F7A3AB7" w14:textId="2ED1E98A"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Microempresario</w:t>
            </w:r>
          </w:p>
        </w:tc>
        <w:tc>
          <w:tcPr>
            <w:tcW w:w="1045" w:type="pct"/>
            <w:tcBorders>
              <w:top w:val="outset" w:sz="6" w:space="0" w:color="auto"/>
              <w:left w:val="outset" w:sz="6" w:space="0" w:color="auto"/>
              <w:bottom w:val="outset" w:sz="6" w:space="0" w:color="auto"/>
              <w:right w:val="outset" w:sz="6" w:space="0" w:color="auto"/>
            </w:tcBorders>
            <w:vAlign w:val="center"/>
            <w:hideMark/>
          </w:tcPr>
          <w:p w14:paraId="5F2B49DB"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+ 2,5%</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D4C6C" w14:textId="45F91C30" w:rsidR="00165929" w:rsidRPr="00F741A0" w:rsidRDefault="009F21CC" w:rsidP="00F2246A">
            <w:pPr>
              <w:spacing w:line="276" w:lineRule="auto"/>
              <w:jc w:val="center"/>
              <w:rPr>
                <w:rFonts w:ascii="Arial" w:hAnsi="Arial" w:cs="Arial"/>
                <w:color w:val="000000" w:themeColor="text1"/>
                <w:sz w:val="22"/>
                <w:szCs w:val="22"/>
                <w:lang w:eastAsia="es-CO"/>
              </w:rPr>
            </w:pPr>
            <w:r>
              <w:rPr>
                <w:rFonts w:ascii="Arial" w:hAnsi="Arial" w:cs="Arial"/>
                <w:color w:val="000000" w:themeColor="text1"/>
                <w:sz w:val="22"/>
                <w:szCs w:val="22"/>
                <w:lang w:val="es-ES_tradnl" w:eastAsia="es-CO"/>
              </w:rPr>
              <w:t>El mínimo entre h</w:t>
            </w:r>
            <w:r w:rsidR="00900E94" w:rsidRPr="00B1200C">
              <w:rPr>
                <w:rFonts w:ascii="Arial" w:hAnsi="Arial" w:cs="Arial"/>
                <w:color w:val="000000" w:themeColor="text1"/>
                <w:sz w:val="22"/>
                <w:szCs w:val="22"/>
                <w:lang w:val="es-ES_tradnl" w:eastAsia="es-CO"/>
              </w:rPr>
              <w:t>asta IBR + 28%</w:t>
            </w:r>
            <w:r w:rsidR="0051582D" w:rsidRPr="00B1200C">
              <w:rPr>
                <w:rFonts w:ascii="Arial" w:hAnsi="Arial" w:cs="Arial"/>
                <w:color w:val="000000" w:themeColor="text1"/>
                <w:sz w:val="22"/>
                <w:szCs w:val="22"/>
                <w:lang w:val="es-ES_tradnl" w:eastAsia="es-CO"/>
              </w:rPr>
              <w:t xml:space="preserve"> </w:t>
            </w:r>
            <w:r>
              <w:rPr>
                <w:rFonts w:ascii="Arial" w:hAnsi="Arial" w:cs="Arial"/>
                <w:color w:val="000000" w:themeColor="text1"/>
                <w:sz w:val="22"/>
                <w:szCs w:val="22"/>
                <w:lang w:val="es-ES_tradnl" w:eastAsia="es-CO"/>
              </w:rPr>
              <w:t xml:space="preserve">y el límite de usura del Crédito Productivo Rural de la SFC* </w:t>
            </w:r>
          </w:p>
        </w:tc>
      </w:tr>
    </w:tbl>
    <w:p w14:paraId="7DA6F3A2" w14:textId="3FEC27C7" w:rsidR="006C4035" w:rsidRPr="00AA744D" w:rsidRDefault="00FE5E75" w:rsidP="00F741A0">
      <w:pPr>
        <w:spacing w:after="160" w:line="276" w:lineRule="auto"/>
        <w:contextualSpacing/>
        <w:jc w:val="both"/>
        <w:rPr>
          <w:rFonts w:ascii="Arial" w:hAnsi="Arial" w:cs="Arial"/>
          <w:b/>
          <w:bCs/>
          <w:color w:val="000000" w:themeColor="text1"/>
          <w:sz w:val="14"/>
          <w:szCs w:val="14"/>
        </w:rPr>
      </w:pPr>
      <w:r w:rsidRPr="00816A2F">
        <w:rPr>
          <w:rFonts w:ascii="Arial" w:hAnsi="Arial" w:cs="Arial"/>
          <w:color w:val="000000" w:themeColor="text1"/>
          <w:sz w:val="22"/>
          <w:szCs w:val="22"/>
        </w:rPr>
        <w:t>*SFC corresponde a la Superintendencia Financiera de Colombia</w:t>
      </w:r>
    </w:p>
    <w:p w14:paraId="57623520" w14:textId="77777777" w:rsidR="00FD7569" w:rsidRDefault="00FD7569" w:rsidP="00AE6DA7">
      <w:pPr>
        <w:spacing w:after="160" w:line="276" w:lineRule="auto"/>
        <w:ind w:left="360"/>
        <w:contextualSpacing/>
        <w:jc w:val="both"/>
        <w:rPr>
          <w:rFonts w:ascii="Arial" w:hAnsi="Arial" w:cs="Arial"/>
          <w:b/>
          <w:bCs/>
          <w:color w:val="000000" w:themeColor="text1"/>
          <w:sz w:val="14"/>
          <w:szCs w:val="14"/>
        </w:rPr>
      </w:pPr>
    </w:p>
    <w:p w14:paraId="05C1D5A5" w14:textId="77777777" w:rsidR="00FD7569" w:rsidRPr="00A23605" w:rsidRDefault="00FD7569" w:rsidP="00AE6DA7">
      <w:pPr>
        <w:spacing w:after="160" w:line="276" w:lineRule="auto"/>
        <w:ind w:left="360"/>
        <w:contextualSpacing/>
        <w:jc w:val="both"/>
        <w:rPr>
          <w:rFonts w:ascii="Arial" w:hAnsi="Arial" w:cs="Arial"/>
          <w:b/>
          <w:bCs/>
          <w:color w:val="000000" w:themeColor="text1"/>
          <w:sz w:val="14"/>
          <w:szCs w:val="14"/>
        </w:rPr>
      </w:pPr>
    </w:p>
    <w:p w14:paraId="273E0981" w14:textId="11D33C07" w:rsidR="00165929" w:rsidRPr="007C6796" w:rsidRDefault="00165929" w:rsidP="00AE6DA7">
      <w:pPr>
        <w:spacing w:after="160" w:line="276" w:lineRule="auto"/>
        <w:ind w:left="360"/>
        <w:contextualSpacing/>
        <w:jc w:val="both"/>
        <w:rPr>
          <w:rFonts w:ascii="Arial" w:hAnsi="Arial" w:cs="Arial"/>
          <w:b/>
          <w:color w:val="000000" w:themeColor="text1"/>
          <w:sz w:val="22"/>
          <w:szCs w:val="22"/>
        </w:rPr>
      </w:pPr>
      <w:r w:rsidRPr="007C6796">
        <w:rPr>
          <w:rFonts w:ascii="Arial" w:hAnsi="Arial" w:cs="Arial"/>
          <w:b/>
          <w:bCs/>
          <w:color w:val="000000" w:themeColor="text1"/>
          <w:sz w:val="22"/>
          <w:szCs w:val="22"/>
        </w:rPr>
        <w:t xml:space="preserve">2. </w:t>
      </w:r>
      <w:r w:rsidRPr="007C6796">
        <w:rPr>
          <w:rFonts w:ascii="Arial" w:hAnsi="Arial" w:cs="Arial"/>
          <w:b/>
          <w:color w:val="000000" w:themeColor="text1"/>
          <w:sz w:val="22"/>
          <w:szCs w:val="22"/>
        </w:rPr>
        <w:t>Mediano productor</w:t>
      </w:r>
    </w:p>
    <w:tbl>
      <w:tblPr>
        <w:tblW w:w="4983"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05"/>
        <w:gridCol w:w="1838"/>
        <w:gridCol w:w="2249"/>
      </w:tblGrid>
      <w:tr w:rsidR="00165929" w:rsidRPr="007C6796" w14:paraId="0D0CD456" w14:textId="77777777" w:rsidTr="00AE6DA7">
        <w:trPr>
          <w:trHeight w:val="296"/>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1FF5FD9"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Condiciones financieras en IBR</w:t>
            </w:r>
          </w:p>
        </w:tc>
      </w:tr>
      <w:tr w:rsidR="00165929" w:rsidRPr="007C6796" w14:paraId="064F0071" w14:textId="77777777" w:rsidTr="00AE6DA7">
        <w:trPr>
          <w:trHeight w:val="67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403AAC2D"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Usuarios</w:t>
            </w:r>
          </w:p>
        </w:tc>
        <w:tc>
          <w:tcPr>
            <w:tcW w:w="1045" w:type="pct"/>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25EC1862"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Tasa de redescuento</w:t>
            </w:r>
            <w:r w:rsidRPr="007C6796">
              <w:rPr>
                <w:rFonts w:ascii="Arial" w:hAnsi="Arial" w:cs="Arial"/>
                <w:b/>
                <w:color w:val="000000" w:themeColor="text1"/>
                <w:sz w:val="22"/>
                <w:szCs w:val="22"/>
                <w:lang w:val="es-ES_tradnl" w:eastAsia="es-CO"/>
              </w:rPr>
              <w:br/>
              <w:t>nominal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6D703FDD" w14:textId="77777777" w:rsidR="00165929" w:rsidRPr="007C6796" w:rsidRDefault="00165929" w:rsidP="00F2246A">
            <w:pPr>
              <w:spacing w:line="276" w:lineRule="auto"/>
              <w:jc w:val="center"/>
              <w:rPr>
                <w:rFonts w:ascii="Arial" w:hAnsi="Arial" w:cs="Arial"/>
                <w:b/>
                <w:color w:val="000000" w:themeColor="text1"/>
                <w:sz w:val="22"/>
                <w:szCs w:val="22"/>
                <w:lang w:val="es-ES_tradnl" w:eastAsia="es-CO"/>
              </w:rPr>
            </w:pPr>
            <w:r w:rsidRPr="007C6796">
              <w:rPr>
                <w:rFonts w:ascii="Arial" w:hAnsi="Arial" w:cs="Arial"/>
                <w:b/>
                <w:color w:val="000000" w:themeColor="text1"/>
                <w:sz w:val="22"/>
                <w:szCs w:val="22"/>
                <w:lang w:val="es-ES_tradnl" w:eastAsia="es-CO"/>
              </w:rPr>
              <w:t>Tasa de interés</w:t>
            </w:r>
            <w:r w:rsidRPr="007C6796">
              <w:rPr>
                <w:rFonts w:ascii="Arial" w:hAnsi="Arial" w:cs="Arial"/>
                <w:b/>
                <w:color w:val="000000" w:themeColor="text1"/>
                <w:sz w:val="22"/>
                <w:szCs w:val="22"/>
                <w:lang w:val="es-ES_tradnl" w:eastAsia="es-CO"/>
              </w:rPr>
              <w:br/>
              <w:t>nominal</w:t>
            </w:r>
          </w:p>
        </w:tc>
      </w:tr>
      <w:tr w:rsidR="00165929" w:rsidRPr="007C6796" w14:paraId="5D0E59C9"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1FD0ABF8" w14:textId="295D7117" w:rsidR="00165929" w:rsidRPr="007C6796" w:rsidRDefault="00165929" w:rsidP="00F2246A">
            <w:pPr>
              <w:spacing w:line="276" w:lineRule="auto"/>
              <w:jc w:val="both"/>
              <w:rPr>
                <w:rFonts w:ascii="Arial" w:hAnsi="Arial" w:cs="Arial"/>
                <w:sz w:val="22"/>
                <w:szCs w:val="22"/>
                <w:lang w:eastAsia="es-CO"/>
              </w:rPr>
            </w:pPr>
            <w:r w:rsidRPr="007C6796">
              <w:rPr>
                <w:rFonts w:ascii="Arial" w:hAnsi="Arial" w:cs="Arial"/>
                <w:sz w:val="22"/>
                <w:szCs w:val="22"/>
                <w:lang w:eastAsia="es-CO"/>
              </w:rPr>
              <w:t xml:space="preserve">Mediano productor, Joven rural, Comunidades Negras, Afrocolombianas, Raizales y Palenqueras (NARP), y Mujer Rural, </w:t>
            </w:r>
            <w:r w:rsidRPr="007C6796">
              <w:rPr>
                <w:rFonts w:ascii="Arial" w:hAnsi="Arial" w:cs="Arial"/>
                <w:color w:val="000000" w:themeColor="text1"/>
                <w:sz w:val="22"/>
                <w:szCs w:val="22"/>
                <w:lang w:val="es-ES_tradnl" w:eastAsia="es-CO"/>
              </w:rPr>
              <w:t>Comunidades indígenas y étnicas, Población con discapacidad, P</w:t>
            </w:r>
            <w:r w:rsidRPr="007C6796">
              <w:rPr>
                <w:rFonts w:ascii="Arial" w:hAnsi="Arial" w:cs="Arial"/>
                <w:bCs/>
                <w:color w:val="000000" w:themeColor="text1"/>
                <w:sz w:val="22"/>
                <w:szCs w:val="22"/>
              </w:rPr>
              <w:t>oblación LGBTIQ+ OSIGD, Campesino</w:t>
            </w:r>
            <w:r w:rsidR="00C94888">
              <w:rPr>
                <w:rFonts w:ascii="Arial" w:hAnsi="Arial" w:cs="Arial"/>
                <w:bCs/>
                <w:color w:val="000000" w:themeColor="text1"/>
                <w:sz w:val="22"/>
                <w:szCs w:val="22"/>
              </w:rPr>
              <w:t xml:space="preserve"> y</w:t>
            </w:r>
            <w:r w:rsidRPr="007C6796">
              <w:rPr>
                <w:rFonts w:ascii="Arial" w:hAnsi="Arial" w:cs="Arial"/>
                <w:bCs/>
                <w:color w:val="000000" w:themeColor="text1"/>
                <w:sz w:val="22"/>
                <w:szCs w:val="22"/>
              </w:rPr>
              <w:t xml:space="preserve"> Población adulto mayor  </w:t>
            </w:r>
            <w:r w:rsidRPr="007C6796">
              <w:rPr>
                <w:rFonts w:ascii="Arial" w:hAnsi="Arial" w:cs="Arial"/>
                <w:color w:val="000000" w:themeColor="text1"/>
                <w:sz w:val="22"/>
                <w:szCs w:val="22"/>
                <w:lang w:val="es-ES_tradnl" w:eastAsia="es-CO"/>
              </w:rPr>
              <w:t xml:space="preserve">   </w:t>
            </w:r>
            <w:r w:rsidRPr="007C6796">
              <w:rPr>
                <w:rFonts w:ascii="Arial" w:hAnsi="Arial" w:cs="Arial"/>
                <w:sz w:val="22"/>
                <w:szCs w:val="22"/>
                <w:lang w:eastAsia="es-CO"/>
              </w:rPr>
              <w:t xml:space="preserve">  </w:t>
            </w:r>
          </w:p>
        </w:tc>
        <w:tc>
          <w:tcPr>
            <w:tcW w:w="1045" w:type="pct"/>
            <w:tcBorders>
              <w:top w:val="outset" w:sz="6" w:space="0" w:color="auto"/>
              <w:left w:val="outset" w:sz="6" w:space="0" w:color="auto"/>
              <w:bottom w:val="outset" w:sz="6" w:space="0" w:color="auto"/>
              <w:right w:val="outset" w:sz="6" w:space="0" w:color="auto"/>
            </w:tcBorders>
            <w:vAlign w:val="center"/>
          </w:tcPr>
          <w:p w14:paraId="2362166C"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IBR+0,9%</w:t>
            </w:r>
          </w:p>
        </w:tc>
        <w:tc>
          <w:tcPr>
            <w:tcW w:w="0" w:type="auto"/>
            <w:tcBorders>
              <w:top w:val="outset" w:sz="6" w:space="0" w:color="auto"/>
              <w:left w:val="outset" w:sz="6" w:space="0" w:color="auto"/>
              <w:bottom w:val="outset" w:sz="6" w:space="0" w:color="auto"/>
              <w:right w:val="outset" w:sz="6" w:space="0" w:color="auto"/>
            </w:tcBorders>
            <w:vAlign w:val="center"/>
          </w:tcPr>
          <w:p w14:paraId="0502F219"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+ 9,50%</w:t>
            </w:r>
          </w:p>
        </w:tc>
      </w:tr>
      <w:tr w:rsidR="00165929" w:rsidRPr="007C6796" w14:paraId="2C6C47CB"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0A975069"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lastRenderedPageBreak/>
              <w:t>Población calificada como Víctima</w:t>
            </w:r>
          </w:p>
        </w:tc>
        <w:tc>
          <w:tcPr>
            <w:tcW w:w="1045" w:type="pct"/>
            <w:tcBorders>
              <w:top w:val="outset" w:sz="6" w:space="0" w:color="auto"/>
              <w:left w:val="outset" w:sz="6" w:space="0" w:color="auto"/>
              <w:bottom w:val="outset" w:sz="6" w:space="0" w:color="auto"/>
              <w:right w:val="outset" w:sz="6" w:space="0" w:color="auto"/>
            </w:tcBorders>
            <w:vAlign w:val="center"/>
            <w:hideMark/>
          </w:tcPr>
          <w:p w14:paraId="69F47E32"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A2AE4"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0B756BD7"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510AFDDA"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Población Desmovilizada, Reinsertada y Reincorporada</w:t>
            </w:r>
          </w:p>
        </w:tc>
        <w:tc>
          <w:tcPr>
            <w:tcW w:w="1045" w:type="pct"/>
            <w:tcBorders>
              <w:top w:val="outset" w:sz="6" w:space="0" w:color="auto"/>
              <w:left w:val="outset" w:sz="6" w:space="0" w:color="auto"/>
              <w:bottom w:val="outset" w:sz="6" w:space="0" w:color="auto"/>
              <w:right w:val="outset" w:sz="6" w:space="0" w:color="auto"/>
            </w:tcBorders>
            <w:vAlign w:val="center"/>
            <w:hideMark/>
          </w:tcPr>
          <w:p w14:paraId="2DB97C7F"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9E7FB"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6DA7F4EF"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32B6E0E9"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Población vinculada a los programas PNIS</w:t>
            </w:r>
          </w:p>
        </w:tc>
        <w:tc>
          <w:tcPr>
            <w:tcW w:w="1045" w:type="pct"/>
            <w:tcBorders>
              <w:top w:val="outset" w:sz="6" w:space="0" w:color="auto"/>
              <w:left w:val="outset" w:sz="6" w:space="0" w:color="auto"/>
              <w:bottom w:val="outset" w:sz="6" w:space="0" w:color="auto"/>
              <w:right w:val="outset" w:sz="6" w:space="0" w:color="auto"/>
            </w:tcBorders>
            <w:vAlign w:val="center"/>
            <w:hideMark/>
          </w:tcPr>
          <w:p w14:paraId="2CDF2143"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BE049"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+ 1,9%</w:t>
            </w:r>
          </w:p>
        </w:tc>
      </w:tr>
      <w:tr w:rsidR="00165929" w:rsidRPr="007C6796" w14:paraId="61787B9A"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5F6C594D"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Esquema asociativo simplificado</w:t>
            </w:r>
          </w:p>
        </w:tc>
        <w:tc>
          <w:tcPr>
            <w:tcW w:w="1045" w:type="pct"/>
            <w:tcBorders>
              <w:top w:val="outset" w:sz="6" w:space="0" w:color="auto"/>
              <w:left w:val="outset" w:sz="6" w:space="0" w:color="auto"/>
              <w:bottom w:val="outset" w:sz="6" w:space="0" w:color="auto"/>
              <w:right w:val="outset" w:sz="6" w:space="0" w:color="auto"/>
            </w:tcBorders>
            <w:vAlign w:val="center"/>
          </w:tcPr>
          <w:p w14:paraId="5AAACF24"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sz w:val="22"/>
                <w:szCs w:val="22"/>
                <w:lang w:val="es-ES_tradnl" w:eastAsia="es-CO"/>
              </w:rPr>
              <w:t>IBR - 2,6%</w:t>
            </w:r>
          </w:p>
        </w:tc>
        <w:tc>
          <w:tcPr>
            <w:tcW w:w="0" w:type="auto"/>
            <w:tcBorders>
              <w:top w:val="outset" w:sz="6" w:space="0" w:color="auto"/>
              <w:left w:val="outset" w:sz="6" w:space="0" w:color="auto"/>
              <w:bottom w:val="outset" w:sz="6" w:space="0" w:color="auto"/>
              <w:right w:val="outset" w:sz="6" w:space="0" w:color="auto"/>
            </w:tcBorders>
            <w:vAlign w:val="center"/>
          </w:tcPr>
          <w:p w14:paraId="65D96EB1"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+ 5,9%</w:t>
            </w:r>
          </w:p>
        </w:tc>
      </w:tr>
      <w:tr w:rsidR="00165929" w:rsidRPr="007C6796" w14:paraId="46DFC296"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662AB416"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 xml:space="preserve">Esquema de integración </w:t>
            </w:r>
          </w:p>
        </w:tc>
        <w:tc>
          <w:tcPr>
            <w:tcW w:w="1045" w:type="pct"/>
            <w:tcBorders>
              <w:top w:val="outset" w:sz="6" w:space="0" w:color="auto"/>
              <w:left w:val="outset" w:sz="6" w:space="0" w:color="auto"/>
              <w:bottom w:val="outset" w:sz="6" w:space="0" w:color="auto"/>
              <w:right w:val="outset" w:sz="6" w:space="0" w:color="auto"/>
            </w:tcBorders>
            <w:vAlign w:val="center"/>
          </w:tcPr>
          <w:p w14:paraId="0F4B9479"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+ 0,9%</w:t>
            </w:r>
          </w:p>
        </w:tc>
        <w:tc>
          <w:tcPr>
            <w:tcW w:w="0" w:type="auto"/>
            <w:tcBorders>
              <w:top w:val="outset" w:sz="6" w:space="0" w:color="auto"/>
              <w:left w:val="outset" w:sz="6" w:space="0" w:color="auto"/>
              <w:bottom w:val="outset" w:sz="6" w:space="0" w:color="auto"/>
              <w:right w:val="outset" w:sz="6" w:space="0" w:color="auto"/>
            </w:tcBorders>
            <w:vAlign w:val="center"/>
          </w:tcPr>
          <w:p w14:paraId="618BAFAF"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+ 9,5%</w:t>
            </w:r>
          </w:p>
        </w:tc>
      </w:tr>
      <w:tr w:rsidR="00165929" w:rsidRPr="007C6796" w14:paraId="275C23FB"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1138D18E"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Departamentos, distritos y municipios</w:t>
            </w:r>
          </w:p>
        </w:tc>
        <w:tc>
          <w:tcPr>
            <w:tcW w:w="1045" w:type="pct"/>
            <w:tcBorders>
              <w:top w:val="outset" w:sz="6" w:space="0" w:color="auto"/>
              <w:left w:val="outset" w:sz="6" w:space="0" w:color="auto"/>
              <w:bottom w:val="outset" w:sz="6" w:space="0" w:color="auto"/>
              <w:right w:val="outset" w:sz="6" w:space="0" w:color="auto"/>
            </w:tcBorders>
            <w:vAlign w:val="center"/>
            <w:hideMark/>
          </w:tcPr>
          <w:p w14:paraId="4BCBFEFD" w14:textId="35E54039"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A87107">
              <w:rPr>
                <w:rFonts w:ascii="Arial" w:hAnsi="Arial" w:cs="Arial"/>
                <w:color w:val="000000" w:themeColor="text1"/>
                <w:sz w:val="22"/>
                <w:szCs w:val="22"/>
                <w:lang w:val="es-ES_tradnl" w:eastAsia="es-CO"/>
              </w:rPr>
              <w:t xml:space="preserve">IBR </w:t>
            </w:r>
            <w:r w:rsidR="00DD0345" w:rsidRPr="00A87107">
              <w:rPr>
                <w:rFonts w:ascii="Arial" w:hAnsi="Arial" w:cs="Arial"/>
                <w:color w:val="000000" w:themeColor="text1"/>
                <w:sz w:val="22"/>
                <w:szCs w:val="22"/>
                <w:lang w:val="es-ES_tradnl" w:eastAsia="es-CO"/>
              </w:rPr>
              <w:t>-2,6</w:t>
            </w:r>
            <w:r w:rsidRPr="007C6796">
              <w:rPr>
                <w:rFonts w:ascii="Arial" w:hAnsi="Arial" w:cs="Arial"/>
                <w:color w:val="000000" w:themeColor="text1"/>
                <w:sz w:val="22"/>
                <w:szCs w:val="22"/>
                <w:lang w:val="es-ES_tradnl" w:eastAsia="es-C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217E9"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Hasta IBR + 9,50%</w:t>
            </w:r>
          </w:p>
        </w:tc>
      </w:tr>
      <w:tr w:rsidR="00165929" w:rsidRPr="007C6796" w14:paraId="31B3B147"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14DD2209" w14:textId="77777777" w:rsidR="00165929" w:rsidRPr="007C6796" w:rsidRDefault="00165929" w:rsidP="00F2246A">
            <w:pPr>
              <w:spacing w:line="276" w:lineRule="auto"/>
              <w:jc w:val="both"/>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rPr>
              <w:t>Integrador Bursátil comprador</w:t>
            </w:r>
          </w:p>
        </w:tc>
        <w:tc>
          <w:tcPr>
            <w:tcW w:w="1045" w:type="pct"/>
            <w:tcBorders>
              <w:top w:val="outset" w:sz="6" w:space="0" w:color="auto"/>
              <w:left w:val="outset" w:sz="6" w:space="0" w:color="auto"/>
              <w:bottom w:val="outset" w:sz="6" w:space="0" w:color="auto"/>
              <w:right w:val="outset" w:sz="6" w:space="0" w:color="auto"/>
            </w:tcBorders>
            <w:vAlign w:val="center"/>
          </w:tcPr>
          <w:p w14:paraId="026F828C" w14:textId="0D04DDA6"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+0,9%</w:t>
            </w:r>
          </w:p>
        </w:tc>
        <w:tc>
          <w:tcPr>
            <w:tcW w:w="0" w:type="auto"/>
            <w:tcBorders>
              <w:top w:val="outset" w:sz="6" w:space="0" w:color="auto"/>
              <w:left w:val="outset" w:sz="6" w:space="0" w:color="auto"/>
              <w:bottom w:val="outset" w:sz="6" w:space="0" w:color="auto"/>
              <w:right w:val="outset" w:sz="6" w:space="0" w:color="auto"/>
            </w:tcBorders>
            <w:vAlign w:val="center"/>
          </w:tcPr>
          <w:p w14:paraId="0AEFEF15" w14:textId="77777777" w:rsidR="00165929" w:rsidRPr="007C6796" w:rsidRDefault="00165929" w:rsidP="00F2246A">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rPr>
              <w:t>Hasta IBR + 9,5%</w:t>
            </w:r>
          </w:p>
        </w:tc>
      </w:tr>
      <w:tr w:rsidR="002E2A32" w:rsidRPr="007C6796" w14:paraId="70AA5A27"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45C29B88" w14:textId="0976E43E" w:rsidR="002E2A32" w:rsidRPr="007C6796" w:rsidRDefault="002E2A32" w:rsidP="002E2A32">
            <w:pPr>
              <w:spacing w:line="276" w:lineRule="auto"/>
              <w:jc w:val="both"/>
              <w:rPr>
                <w:rFonts w:ascii="Arial" w:hAnsi="Arial" w:cs="Arial"/>
                <w:color w:val="000000" w:themeColor="text1"/>
                <w:sz w:val="22"/>
                <w:szCs w:val="22"/>
                <w:lang w:val="es-ES_tradnl"/>
              </w:rPr>
            </w:pPr>
            <w:r w:rsidRPr="007C6796">
              <w:rPr>
                <w:rFonts w:ascii="Arial" w:hAnsi="Arial" w:cs="Arial"/>
                <w:color w:val="000000" w:themeColor="text1"/>
                <w:sz w:val="22"/>
                <w:szCs w:val="22"/>
                <w:lang w:val="es-ES_tradnl" w:eastAsia="es-CO"/>
              </w:rPr>
              <w:t>Microempresario</w:t>
            </w:r>
          </w:p>
        </w:tc>
        <w:tc>
          <w:tcPr>
            <w:tcW w:w="1045" w:type="pct"/>
            <w:tcBorders>
              <w:top w:val="outset" w:sz="6" w:space="0" w:color="auto"/>
              <w:left w:val="outset" w:sz="6" w:space="0" w:color="auto"/>
              <w:bottom w:val="outset" w:sz="6" w:space="0" w:color="auto"/>
              <w:right w:val="outset" w:sz="6" w:space="0" w:color="auto"/>
            </w:tcBorders>
            <w:vAlign w:val="center"/>
          </w:tcPr>
          <w:p w14:paraId="55D5908A" w14:textId="311EE22F" w:rsidR="002E2A32" w:rsidRPr="007C6796" w:rsidRDefault="002E2A32" w:rsidP="002E2A32">
            <w:pPr>
              <w:spacing w:line="276" w:lineRule="auto"/>
              <w:jc w:val="center"/>
              <w:rPr>
                <w:rFonts w:ascii="Arial" w:hAnsi="Arial" w:cs="Arial"/>
                <w:color w:val="000000" w:themeColor="text1"/>
                <w:sz w:val="22"/>
                <w:szCs w:val="22"/>
                <w:lang w:val="es-ES_tradnl" w:eastAsia="es-CO"/>
              </w:rPr>
            </w:pPr>
            <w:r w:rsidRPr="007C6796">
              <w:rPr>
                <w:rFonts w:ascii="Arial" w:hAnsi="Arial" w:cs="Arial"/>
                <w:color w:val="000000" w:themeColor="text1"/>
                <w:sz w:val="22"/>
                <w:szCs w:val="22"/>
                <w:lang w:val="es-ES_tradnl" w:eastAsia="es-CO"/>
              </w:rPr>
              <w:t>IBR + 2,5%</w:t>
            </w:r>
          </w:p>
        </w:tc>
        <w:tc>
          <w:tcPr>
            <w:tcW w:w="0" w:type="auto"/>
            <w:tcBorders>
              <w:top w:val="outset" w:sz="6" w:space="0" w:color="auto"/>
              <w:left w:val="outset" w:sz="6" w:space="0" w:color="auto"/>
              <w:bottom w:val="outset" w:sz="6" w:space="0" w:color="auto"/>
              <w:right w:val="outset" w:sz="6" w:space="0" w:color="auto"/>
            </w:tcBorders>
            <w:vAlign w:val="center"/>
          </w:tcPr>
          <w:p w14:paraId="7D16D9B1" w14:textId="32988B40" w:rsidR="002E2A32" w:rsidRPr="00FC7E66" w:rsidRDefault="00AE6082" w:rsidP="002E2A32">
            <w:pPr>
              <w:spacing w:line="276" w:lineRule="auto"/>
              <w:jc w:val="center"/>
              <w:rPr>
                <w:rFonts w:ascii="Arial" w:hAnsi="Arial" w:cs="Arial"/>
                <w:color w:val="000000" w:themeColor="text1"/>
                <w:sz w:val="22"/>
                <w:szCs w:val="22"/>
              </w:rPr>
            </w:pPr>
            <w:r>
              <w:rPr>
                <w:rFonts w:ascii="Arial" w:hAnsi="Arial" w:cs="Arial"/>
                <w:color w:val="000000" w:themeColor="text1"/>
                <w:sz w:val="22"/>
                <w:szCs w:val="22"/>
                <w:lang w:val="es-ES_tradnl" w:eastAsia="es-CO"/>
              </w:rPr>
              <w:t>El mínimo entre h</w:t>
            </w:r>
            <w:r w:rsidRPr="00B1200C">
              <w:rPr>
                <w:rFonts w:ascii="Arial" w:hAnsi="Arial" w:cs="Arial"/>
                <w:color w:val="000000" w:themeColor="text1"/>
                <w:sz w:val="22"/>
                <w:szCs w:val="22"/>
                <w:lang w:val="es-ES_tradnl" w:eastAsia="es-CO"/>
              </w:rPr>
              <w:t xml:space="preserve">asta IBR + 28% </w:t>
            </w:r>
            <w:r>
              <w:rPr>
                <w:rFonts w:ascii="Arial" w:hAnsi="Arial" w:cs="Arial"/>
                <w:color w:val="000000" w:themeColor="text1"/>
                <w:sz w:val="22"/>
                <w:szCs w:val="22"/>
                <w:lang w:val="es-ES_tradnl" w:eastAsia="es-CO"/>
              </w:rPr>
              <w:t xml:space="preserve">y el límite de usura del Crédito Productivo Rural de la SFC* </w:t>
            </w:r>
          </w:p>
        </w:tc>
      </w:tr>
    </w:tbl>
    <w:p w14:paraId="57752167" w14:textId="7D49326F" w:rsidR="00A23605" w:rsidRPr="00AA744D" w:rsidRDefault="00AE6082" w:rsidP="00B27770">
      <w:pPr>
        <w:spacing w:after="160" w:line="276" w:lineRule="auto"/>
        <w:contextualSpacing/>
        <w:jc w:val="both"/>
        <w:rPr>
          <w:rFonts w:ascii="Arial" w:hAnsi="Arial" w:cs="Arial"/>
          <w:b/>
          <w:sz w:val="14"/>
          <w:szCs w:val="14"/>
        </w:rPr>
      </w:pPr>
      <w:r w:rsidRPr="00816A2F">
        <w:rPr>
          <w:rFonts w:ascii="Arial" w:hAnsi="Arial" w:cs="Arial"/>
          <w:color w:val="000000" w:themeColor="text1"/>
          <w:sz w:val="22"/>
          <w:szCs w:val="22"/>
        </w:rPr>
        <w:t>*SFC corresponde a la Superintendencia Financiera de Colombia</w:t>
      </w:r>
    </w:p>
    <w:p w14:paraId="6305C0AA" w14:textId="77777777" w:rsidR="00AE6082" w:rsidRPr="006D2325" w:rsidRDefault="00AE6082" w:rsidP="00AE6DA7">
      <w:pPr>
        <w:spacing w:after="160" w:line="276" w:lineRule="auto"/>
        <w:ind w:left="360"/>
        <w:contextualSpacing/>
        <w:jc w:val="both"/>
        <w:rPr>
          <w:rFonts w:ascii="Arial" w:hAnsi="Arial" w:cs="Arial"/>
          <w:b/>
          <w:sz w:val="14"/>
          <w:szCs w:val="14"/>
        </w:rPr>
      </w:pPr>
    </w:p>
    <w:p w14:paraId="2A4799CD" w14:textId="4230713E" w:rsidR="00165929" w:rsidRPr="007C6796" w:rsidRDefault="00165929" w:rsidP="00AE6DA7">
      <w:pPr>
        <w:spacing w:after="160" w:line="276" w:lineRule="auto"/>
        <w:ind w:left="360"/>
        <w:contextualSpacing/>
        <w:jc w:val="both"/>
        <w:rPr>
          <w:rFonts w:ascii="Arial" w:hAnsi="Arial" w:cs="Arial"/>
          <w:b/>
          <w:sz w:val="22"/>
          <w:szCs w:val="22"/>
        </w:rPr>
      </w:pPr>
      <w:r w:rsidRPr="007C6796">
        <w:rPr>
          <w:rFonts w:ascii="Arial" w:hAnsi="Arial" w:cs="Arial"/>
          <w:b/>
          <w:bCs/>
          <w:sz w:val="22"/>
          <w:szCs w:val="22"/>
        </w:rPr>
        <w:t xml:space="preserve">3. </w:t>
      </w:r>
      <w:r w:rsidRPr="007C6796">
        <w:rPr>
          <w:rFonts w:ascii="Arial" w:hAnsi="Arial" w:cs="Arial"/>
          <w:b/>
          <w:sz w:val="22"/>
          <w:szCs w:val="22"/>
        </w:rPr>
        <w:t>Gran productor</w:t>
      </w:r>
    </w:p>
    <w:tbl>
      <w:tblPr>
        <w:tblW w:w="4983"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05"/>
        <w:gridCol w:w="1838"/>
        <w:gridCol w:w="2249"/>
      </w:tblGrid>
      <w:tr w:rsidR="00165929" w:rsidRPr="007C6796" w14:paraId="2332E2DD" w14:textId="77777777" w:rsidTr="00AE6DA7">
        <w:trPr>
          <w:trHeight w:val="296"/>
          <w:tblCellSpacing w:w="0" w:type="dxa"/>
          <w:jc w:val="center"/>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7E40F7D" w14:textId="77777777" w:rsidR="00165929" w:rsidRPr="007C6796" w:rsidRDefault="00165929" w:rsidP="00F2246A">
            <w:pPr>
              <w:spacing w:line="276" w:lineRule="auto"/>
              <w:jc w:val="center"/>
              <w:rPr>
                <w:rFonts w:ascii="Arial" w:hAnsi="Arial" w:cs="Arial"/>
                <w:b/>
                <w:sz w:val="22"/>
                <w:szCs w:val="22"/>
                <w:lang w:val="es-ES_tradnl" w:eastAsia="es-CO"/>
              </w:rPr>
            </w:pPr>
            <w:r w:rsidRPr="007C6796">
              <w:rPr>
                <w:rFonts w:ascii="Arial" w:hAnsi="Arial" w:cs="Arial"/>
                <w:b/>
                <w:sz w:val="22"/>
                <w:szCs w:val="22"/>
                <w:lang w:val="es-ES_tradnl" w:eastAsia="es-CO"/>
              </w:rPr>
              <w:t>Condiciones financieras en IBR</w:t>
            </w:r>
          </w:p>
        </w:tc>
      </w:tr>
      <w:tr w:rsidR="00165929" w:rsidRPr="007C6796" w14:paraId="21D1BD90" w14:textId="77777777" w:rsidTr="00AE6DA7">
        <w:trPr>
          <w:trHeight w:val="67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7235F174" w14:textId="77777777" w:rsidR="00165929" w:rsidRPr="007C6796" w:rsidRDefault="00165929" w:rsidP="00F2246A">
            <w:pPr>
              <w:spacing w:line="276" w:lineRule="auto"/>
              <w:jc w:val="center"/>
              <w:rPr>
                <w:rFonts w:ascii="Arial" w:hAnsi="Arial" w:cs="Arial"/>
                <w:b/>
                <w:sz w:val="22"/>
                <w:szCs w:val="22"/>
                <w:lang w:val="es-ES_tradnl" w:eastAsia="es-CO"/>
              </w:rPr>
            </w:pPr>
            <w:r w:rsidRPr="007C6796">
              <w:rPr>
                <w:rFonts w:ascii="Arial" w:hAnsi="Arial" w:cs="Arial"/>
                <w:b/>
                <w:sz w:val="22"/>
                <w:szCs w:val="22"/>
                <w:lang w:val="es-ES_tradnl" w:eastAsia="es-CO"/>
              </w:rPr>
              <w:t>Usuarios</w:t>
            </w:r>
          </w:p>
        </w:tc>
        <w:tc>
          <w:tcPr>
            <w:tcW w:w="1045" w:type="pct"/>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1A7CDFB0" w14:textId="77777777" w:rsidR="00165929" w:rsidRPr="007C6796" w:rsidRDefault="00165929" w:rsidP="00F2246A">
            <w:pPr>
              <w:spacing w:line="276" w:lineRule="auto"/>
              <w:jc w:val="center"/>
              <w:rPr>
                <w:rFonts w:ascii="Arial" w:hAnsi="Arial" w:cs="Arial"/>
                <w:b/>
                <w:sz w:val="22"/>
                <w:szCs w:val="22"/>
                <w:lang w:val="es-ES_tradnl" w:eastAsia="es-CO"/>
              </w:rPr>
            </w:pPr>
            <w:r w:rsidRPr="007C6796">
              <w:rPr>
                <w:rFonts w:ascii="Arial" w:hAnsi="Arial" w:cs="Arial"/>
                <w:b/>
                <w:sz w:val="22"/>
                <w:szCs w:val="22"/>
                <w:lang w:val="es-ES_tradnl" w:eastAsia="es-CO"/>
              </w:rPr>
              <w:t>Tasa de redescuento</w:t>
            </w:r>
            <w:r w:rsidRPr="007C6796">
              <w:rPr>
                <w:rFonts w:ascii="Arial" w:hAnsi="Arial" w:cs="Arial"/>
                <w:b/>
                <w:sz w:val="22"/>
                <w:szCs w:val="22"/>
                <w:lang w:val="es-ES_tradnl" w:eastAsia="es-CO"/>
              </w:rPr>
              <w:br/>
              <w:t>nominal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9E0FD2" w14:textId="77777777" w:rsidR="00165929" w:rsidRPr="007C6796" w:rsidRDefault="00165929" w:rsidP="00F2246A">
            <w:pPr>
              <w:spacing w:line="276" w:lineRule="auto"/>
              <w:jc w:val="center"/>
              <w:rPr>
                <w:rFonts w:ascii="Arial" w:hAnsi="Arial" w:cs="Arial"/>
                <w:b/>
                <w:sz w:val="22"/>
                <w:szCs w:val="22"/>
                <w:lang w:val="es-ES_tradnl" w:eastAsia="es-CO"/>
              </w:rPr>
            </w:pPr>
            <w:r w:rsidRPr="007C6796">
              <w:rPr>
                <w:rFonts w:ascii="Arial" w:hAnsi="Arial" w:cs="Arial"/>
                <w:b/>
                <w:sz w:val="22"/>
                <w:szCs w:val="22"/>
                <w:lang w:val="es-ES_tradnl" w:eastAsia="es-CO"/>
              </w:rPr>
              <w:t>Tasa de interés</w:t>
            </w:r>
            <w:r w:rsidRPr="007C6796">
              <w:rPr>
                <w:rFonts w:ascii="Arial" w:hAnsi="Arial" w:cs="Arial"/>
                <w:b/>
                <w:sz w:val="22"/>
                <w:szCs w:val="22"/>
                <w:lang w:val="es-ES_tradnl" w:eastAsia="es-CO"/>
              </w:rPr>
              <w:br/>
              <w:t>nominal</w:t>
            </w:r>
          </w:p>
        </w:tc>
      </w:tr>
      <w:tr w:rsidR="00165929" w:rsidRPr="007C6796" w14:paraId="52118D72"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066201BA" w14:textId="222AB783" w:rsidR="00165929" w:rsidRPr="007C6796" w:rsidRDefault="00165929" w:rsidP="00F2246A">
            <w:pPr>
              <w:spacing w:line="276" w:lineRule="auto"/>
              <w:jc w:val="both"/>
              <w:rPr>
                <w:rFonts w:ascii="Arial" w:hAnsi="Arial" w:cs="Arial"/>
                <w:sz w:val="22"/>
                <w:szCs w:val="22"/>
                <w:lang w:eastAsia="es-CO"/>
              </w:rPr>
            </w:pPr>
            <w:r w:rsidRPr="007C6796">
              <w:rPr>
                <w:rFonts w:ascii="Arial" w:hAnsi="Arial" w:cs="Arial"/>
                <w:sz w:val="22"/>
                <w:szCs w:val="22"/>
                <w:lang w:eastAsia="es-CO"/>
              </w:rPr>
              <w:t xml:space="preserve">Gran productor, Joven rural, Comunidades Negras, Afrocolombianas, Raizales y Palenqueras (NARP), y Mujer Rural, </w:t>
            </w:r>
            <w:r w:rsidRPr="007C6796">
              <w:rPr>
                <w:rFonts w:ascii="Arial" w:hAnsi="Arial" w:cs="Arial"/>
                <w:color w:val="000000" w:themeColor="text1"/>
                <w:sz w:val="22"/>
                <w:szCs w:val="22"/>
                <w:lang w:val="es-ES_tradnl" w:eastAsia="es-CO"/>
              </w:rPr>
              <w:t>Comunidades indígenas y étnicas, Población con discapacidad, P</w:t>
            </w:r>
            <w:r w:rsidRPr="007C6796">
              <w:rPr>
                <w:rFonts w:ascii="Arial" w:hAnsi="Arial" w:cs="Arial"/>
                <w:bCs/>
                <w:color w:val="000000" w:themeColor="text1"/>
                <w:sz w:val="22"/>
                <w:szCs w:val="22"/>
              </w:rPr>
              <w:t>oblación LGBTIQ+ OSIGD, Campesino</w:t>
            </w:r>
            <w:r w:rsidR="00C94888">
              <w:rPr>
                <w:rFonts w:ascii="Arial" w:hAnsi="Arial" w:cs="Arial"/>
                <w:bCs/>
                <w:color w:val="000000" w:themeColor="text1"/>
                <w:sz w:val="22"/>
                <w:szCs w:val="22"/>
              </w:rPr>
              <w:t xml:space="preserve"> y</w:t>
            </w:r>
            <w:r w:rsidRPr="007C6796">
              <w:rPr>
                <w:rFonts w:ascii="Arial" w:hAnsi="Arial" w:cs="Arial"/>
                <w:bCs/>
                <w:color w:val="000000" w:themeColor="text1"/>
                <w:sz w:val="22"/>
                <w:szCs w:val="22"/>
              </w:rPr>
              <w:t xml:space="preserve"> Población adulto mayor </w:t>
            </w:r>
            <w:r w:rsidRPr="007C6796">
              <w:rPr>
                <w:rFonts w:ascii="Arial" w:hAnsi="Arial" w:cs="Arial"/>
                <w:color w:val="000000" w:themeColor="text1"/>
                <w:sz w:val="22"/>
                <w:szCs w:val="22"/>
                <w:lang w:val="es-ES_tradnl" w:eastAsia="es-CO"/>
              </w:rPr>
              <w:t xml:space="preserve">   </w:t>
            </w:r>
            <w:r w:rsidRPr="007C6796">
              <w:rPr>
                <w:rFonts w:ascii="Arial" w:hAnsi="Arial" w:cs="Arial"/>
                <w:sz w:val="22"/>
                <w:szCs w:val="22"/>
                <w:lang w:eastAsia="es-CO"/>
              </w:rPr>
              <w:t xml:space="preserve">  </w:t>
            </w:r>
          </w:p>
        </w:tc>
        <w:tc>
          <w:tcPr>
            <w:tcW w:w="1045" w:type="pct"/>
            <w:tcBorders>
              <w:top w:val="outset" w:sz="6" w:space="0" w:color="auto"/>
              <w:left w:val="outset" w:sz="6" w:space="0" w:color="auto"/>
              <w:bottom w:val="outset" w:sz="6" w:space="0" w:color="auto"/>
              <w:right w:val="outset" w:sz="6" w:space="0" w:color="auto"/>
            </w:tcBorders>
            <w:vAlign w:val="center"/>
          </w:tcPr>
          <w:p w14:paraId="78E8E9D3"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IBR+1,9%</w:t>
            </w:r>
          </w:p>
        </w:tc>
        <w:tc>
          <w:tcPr>
            <w:tcW w:w="0" w:type="auto"/>
            <w:tcBorders>
              <w:top w:val="outset" w:sz="6" w:space="0" w:color="auto"/>
              <w:left w:val="outset" w:sz="6" w:space="0" w:color="auto"/>
              <w:bottom w:val="outset" w:sz="6" w:space="0" w:color="auto"/>
              <w:right w:val="outset" w:sz="6" w:space="0" w:color="auto"/>
            </w:tcBorders>
            <w:vAlign w:val="center"/>
          </w:tcPr>
          <w:p w14:paraId="1A5F38C5"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Hasta IBR + 9,50%</w:t>
            </w:r>
          </w:p>
        </w:tc>
      </w:tr>
      <w:tr w:rsidR="00165929" w:rsidRPr="007C6796" w14:paraId="22BEC3F8"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066C2AE1" w14:textId="77777777" w:rsidR="00165929" w:rsidRPr="007C6796" w:rsidRDefault="00165929" w:rsidP="00F2246A">
            <w:pPr>
              <w:spacing w:line="276" w:lineRule="auto"/>
              <w:jc w:val="both"/>
              <w:rPr>
                <w:rFonts w:ascii="Arial" w:hAnsi="Arial" w:cs="Arial"/>
                <w:sz w:val="22"/>
                <w:szCs w:val="22"/>
                <w:lang w:val="es-ES_tradnl" w:eastAsia="es-CO"/>
              </w:rPr>
            </w:pPr>
            <w:r w:rsidRPr="007C6796">
              <w:rPr>
                <w:rFonts w:ascii="Arial" w:hAnsi="Arial" w:cs="Arial"/>
                <w:sz w:val="22"/>
                <w:szCs w:val="22"/>
                <w:lang w:val="es-ES_tradnl" w:eastAsia="es-CO"/>
              </w:rPr>
              <w:t>Población calificada como Víctima</w:t>
            </w:r>
          </w:p>
        </w:tc>
        <w:tc>
          <w:tcPr>
            <w:tcW w:w="1045" w:type="pct"/>
            <w:tcBorders>
              <w:top w:val="outset" w:sz="6" w:space="0" w:color="auto"/>
              <w:left w:val="outset" w:sz="6" w:space="0" w:color="auto"/>
              <w:bottom w:val="outset" w:sz="6" w:space="0" w:color="auto"/>
              <w:right w:val="outset" w:sz="6" w:space="0" w:color="auto"/>
            </w:tcBorders>
            <w:vAlign w:val="center"/>
            <w:hideMark/>
          </w:tcPr>
          <w:p w14:paraId="7EB5B2C1"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B979F16"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Hasta IBR + 1,9%</w:t>
            </w:r>
          </w:p>
        </w:tc>
      </w:tr>
      <w:tr w:rsidR="00165929" w:rsidRPr="007C6796" w14:paraId="0DE02E0D"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0B70C4AF" w14:textId="77777777" w:rsidR="00165929" w:rsidRPr="007C6796" w:rsidRDefault="00165929" w:rsidP="00F2246A">
            <w:pPr>
              <w:spacing w:line="276" w:lineRule="auto"/>
              <w:jc w:val="both"/>
              <w:rPr>
                <w:rFonts w:ascii="Arial" w:hAnsi="Arial" w:cs="Arial"/>
                <w:sz w:val="22"/>
                <w:szCs w:val="22"/>
                <w:lang w:val="es-ES_tradnl" w:eastAsia="es-CO"/>
              </w:rPr>
            </w:pPr>
            <w:r w:rsidRPr="007C6796">
              <w:rPr>
                <w:rFonts w:ascii="Arial" w:hAnsi="Arial" w:cs="Arial"/>
                <w:sz w:val="22"/>
                <w:szCs w:val="22"/>
                <w:lang w:val="es-ES_tradnl" w:eastAsia="es-CO"/>
              </w:rPr>
              <w:t>Población Desmovilizada, Reinsertada y Reincorporada</w:t>
            </w:r>
          </w:p>
        </w:tc>
        <w:tc>
          <w:tcPr>
            <w:tcW w:w="1045" w:type="pct"/>
            <w:tcBorders>
              <w:top w:val="outset" w:sz="6" w:space="0" w:color="auto"/>
              <w:left w:val="outset" w:sz="6" w:space="0" w:color="auto"/>
              <w:bottom w:val="outset" w:sz="6" w:space="0" w:color="auto"/>
              <w:right w:val="outset" w:sz="6" w:space="0" w:color="auto"/>
            </w:tcBorders>
            <w:vAlign w:val="center"/>
            <w:hideMark/>
          </w:tcPr>
          <w:p w14:paraId="00361AE9"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vAlign w:val="center"/>
            <w:hideMark/>
          </w:tcPr>
          <w:p w14:paraId="36B30C00"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Hasta IBR + 1,9%</w:t>
            </w:r>
          </w:p>
        </w:tc>
      </w:tr>
      <w:tr w:rsidR="00165929" w:rsidRPr="007C6796" w14:paraId="40514CA7"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6C53669C" w14:textId="77777777" w:rsidR="00165929" w:rsidRPr="007C6796" w:rsidRDefault="00165929" w:rsidP="00F2246A">
            <w:pPr>
              <w:spacing w:line="276" w:lineRule="auto"/>
              <w:jc w:val="both"/>
              <w:rPr>
                <w:rFonts w:ascii="Arial" w:hAnsi="Arial" w:cs="Arial"/>
                <w:sz w:val="22"/>
                <w:szCs w:val="22"/>
                <w:lang w:val="es-ES_tradnl" w:eastAsia="es-CO"/>
              </w:rPr>
            </w:pPr>
            <w:r w:rsidRPr="007C6796">
              <w:rPr>
                <w:rFonts w:ascii="Arial" w:hAnsi="Arial" w:cs="Arial"/>
                <w:sz w:val="22"/>
                <w:szCs w:val="22"/>
                <w:lang w:val="es-ES_tradnl" w:eastAsia="es-CO"/>
              </w:rPr>
              <w:t>Población vinculada a los programas PNIS</w:t>
            </w:r>
          </w:p>
        </w:tc>
        <w:tc>
          <w:tcPr>
            <w:tcW w:w="1045" w:type="pct"/>
            <w:tcBorders>
              <w:top w:val="outset" w:sz="6" w:space="0" w:color="auto"/>
              <w:left w:val="outset" w:sz="6" w:space="0" w:color="auto"/>
              <w:bottom w:val="outset" w:sz="6" w:space="0" w:color="auto"/>
              <w:right w:val="outset" w:sz="6" w:space="0" w:color="auto"/>
            </w:tcBorders>
            <w:vAlign w:val="center"/>
            <w:hideMark/>
          </w:tcPr>
          <w:p w14:paraId="56947039"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IBR - 3,5%</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216CC"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Hasta IBR + 1,9%</w:t>
            </w:r>
          </w:p>
        </w:tc>
      </w:tr>
      <w:tr w:rsidR="00165929" w:rsidRPr="007C6796" w14:paraId="44A3A1CF"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hideMark/>
          </w:tcPr>
          <w:p w14:paraId="09F67385" w14:textId="77777777" w:rsidR="00165929" w:rsidRPr="007C6796" w:rsidRDefault="00165929" w:rsidP="00F2246A">
            <w:pPr>
              <w:spacing w:line="276" w:lineRule="auto"/>
              <w:jc w:val="both"/>
              <w:rPr>
                <w:rFonts w:ascii="Arial" w:hAnsi="Arial" w:cs="Arial"/>
                <w:sz w:val="22"/>
                <w:szCs w:val="22"/>
                <w:lang w:val="es-ES_tradnl" w:eastAsia="es-CO"/>
              </w:rPr>
            </w:pPr>
            <w:r w:rsidRPr="007C6796">
              <w:rPr>
                <w:rFonts w:ascii="Arial" w:hAnsi="Arial" w:cs="Arial"/>
                <w:sz w:val="22"/>
                <w:szCs w:val="22"/>
                <w:lang w:val="es-ES_tradnl" w:eastAsia="es-CO"/>
              </w:rPr>
              <w:t>Departamentos, distritos y municipios</w:t>
            </w:r>
          </w:p>
        </w:tc>
        <w:tc>
          <w:tcPr>
            <w:tcW w:w="1045" w:type="pct"/>
            <w:tcBorders>
              <w:top w:val="outset" w:sz="6" w:space="0" w:color="auto"/>
              <w:left w:val="outset" w:sz="6" w:space="0" w:color="auto"/>
              <w:bottom w:val="outset" w:sz="6" w:space="0" w:color="auto"/>
              <w:right w:val="outset" w:sz="6" w:space="0" w:color="auto"/>
            </w:tcBorders>
            <w:vAlign w:val="center"/>
            <w:hideMark/>
          </w:tcPr>
          <w:p w14:paraId="4EBA686B" w14:textId="0AF52DE6"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 xml:space="preserve">IBR </w:t>
            </w:r>
            <w:r w:rsidR="008F144B" w:rsidRPr="00A87107">
              <w:rPr>
                <w:rFonts w:ascii="Arial" w:hAnsi="Arial" w:cs="Arial"/>
                <w:sz w:val="22"/>
                <w:szCs w:val="22"/>
                <w:lang w:val="es-ES_tradnl" w:eastAsia="es-CO"/>
              </w:rPr>
              <w:t>- 2,6</w:t>
            </w:r>
            <w:r w:rsidRPr="007C6796">
              <w:rPr>
                <w:rFonts w:ascii="Arial" w:hAnsi="Arial" w:cs="Arial"/>
                <w:sz w:val="22"/>
                <w:szCs w:val="22"/>
                <w:lang w:val="es-ES_tradnl" w:eastAsia="es-CO"/>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044A610"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Hasta IBR + 9,50%</w:t>
            </w:r>
          </w:p>
        </w:tc>
      </w:tr>
      <w:tr w:rsidR="00165929" w:rsidRPr="007C6796" w14:paraId="1F3B734D" w14:textId="77777777" w:rsidTr="00AE6DA7">
        <w:trPr>
          <w:trHeight w:val="283"/>
          <w:tblCellSpacing w:w="0" w:type="dxa"/>
          <w:jc w:val="center"/>
        </w:trPr>
        <w:tc>
          <w:tcPr>
            <w:tcW w:w="2676" w:type="pct"/>
            <w:tcBorders>
              <w:top w:val="outset" w:sz="6" w:space="0" w:color="auto"/>
              <w:left w:val="outset" w:sz="6" w:space="0" w:color="auto"/>
              <w:bottom w:val="outset" w:sz="6" w:space="0" w:color="auto"/>
              <w:right w:val="outset" w:sz="6" w:space="0" w:color="auto"/>
            </w:tcBorders>
            <w:vAlign w:val="center"/>
          </w:tcPr>
          <w:p w14:paraId="54834E8D" w14:textId="77777777" w:rsidR="00165929" w:rsidRPr="007C6796" w:rsidRDefault="00165929" w:rsidP="00F2246A">
            <w:pPr>
              <w:spacing w:line="276" w:lineRule="auto"/>
              <w:jc w:val="both"/>
              <w:rPr>
                <w:rFonts w:ascii="Arial" w:hAnsi="Arial" w:cs="Arial"/>
                <w:sz w:val="22"/>
                <w:szCs w:val="22"/>
                <w:lang w:val="es-ES_tradnl" w:eastAsia="es-CO"/>
              </w:rPr>
            </w:pPr>
            <w:r w:rsidRPr="007C6796">
              <w:rPr>
                <w:rFonts w:ascii="Arial" w:hAnsi="Arial" w:cs="Arial"/>
                <w:sz w:val="22"/>
                <w:szCs w:val="22"/>
                <w:lang w:val="es-ES_tradnl"/>
              </w:rPr>
              <w:t>Integrador Bursátil comprador</w:t>
            </w:r>
          </w:p>
        </w:tc>
        <w:tc>
          <w:tcPr>
            <w:tcW w:w="1045" w:type="pct"/>
            <w:tcBorders>
              <w:top w:val="outset" w:sz="6" w:space="0" w:color="auto"/>
              <w:left w:val="outset" w:sz="6" w:space="0" w:color="auto"/>
              <w:bottom w:val="outset" w:sz="6" w:space="0" w:color="auto"/>
              <w:right w:val="outset" w:sz="6" w:space="0" w:color="auto"/>
            </w:tcBorders>
            <w:vAlign w:val="center"/>
          </w:tcPr>
          <w:p w14:paraId="4C695495" w14:textId="3BB509B4"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eastAsia="es-CO"/>
              </w:rPr>
              <w:t>IBR +</w:t>
            </w:r>
            <w:r w:rsidR="00914D11" w:rsidRPr="007C6796">
              <w:rPr>
                <w:rFonts w:ascii="Arial" w:hAnsi="Arial" w:cs="Arial"/>
                <w:sz w:val="22"/>
                <w:szCs w:val="22"/>
                <w:lang w:val="es-ES_tradnl" w:eastAsia="es-CO"/>
              </w:rPr>
              <w:t>0</w:t>
            </w:r>
            <w:r w:rsidRPr="007C6796">
              <w:rPr>
                <w:rFonts w:ascii="Arial" w:hAnsi="Arial" w:cs="Arial"/>
                <w:sz w:val="22"/>
                <w:szCs w:val="22"/>
                <w:lang w:val="es-ES_tradnl" w:eastAsia="es-CO"/>
              </w:rPr>
              <w:t>,9%</w:t>
            </w:r>
          </w:p>
        </w:tc>
        <w:tc>
          <w:tcPr>
            <w:tcW w:w="0" w:type="auto"/>
            <w:tcBorders>
              <w:top w:val="outset" w:sz="6" w:space="0" w:color="auto"/>
              <w:left w:val="outset" w:sz="6" w:space="0" w:color="auto"/>
              <w:bottom w:val="outset" w:sz="6" w:space="0" w:color="auto"/>
              <w:right w:val="outset" w:sz="6" w:space="0" w:color="auto"/>
            </w:tcBorders>
            <w:vAlign w:val="center"/>
          </w:tcPr>
          <w:p w14:paraId="7FDEBE67" w14:textId="77777777" w:rsidR="00165929" w:rsidRPr="007C6796" w:rsidRDefault="00165929" w:rsidP="00F2246A">
            <w:pPr>
              <w:spacing w:line="276" w:lineRule="auto"/>
              <w:jc w:val="center"/>
              <w:rPr>
                <w:rFonts w:ascii="Arial" w:hAnsi="Arial" w:cs="Arial"/>
                <w:sz w:val="22"/>
                <w:szCs w:val="22"/>
                <w:lang w:val="es-ES_tradnl" w:eastAsia="es-CO"/>
              </w:rPr>
            </w:pPr>
            <w:r w:rsidRPr="007C6796">
              <w:rPr>
                <w:rFonts w:ascii="Arial" w:hAnsi="Arial" w:cs="Arial"/>
                <w:sz w:val="22"/>
                <w:szCs w:val="22"/>
                <w:lang w:val="es-ES_tradnl"/>
              </w:rPr>
              <w:t>Hasta IBR + 9,5%</w:t>
            </w:r>
          </w:p>
        </w:tc>
      </w:tr>
    </w:tbl>
    <w:p w14:paraId="46C30A71" w14:textId="77777777" w:rsidR="00165929" w:rsidRPr="007C6796" w:rsidRDefault="00165929" w:rsidP="00AE6DA7">
      <w:pPr>
        <w:spacing w:before="180" w:after="160" w:line="276" w:lineRule="auto"/>
        <w:ind w:left="360"/>
        <w:contextualSpacing/>
        <w:jc w:val="both"/>
        <w:rPr>
          <w:rFonts w:ascii="Arial" w:hAnsi="Arial" w:cs="Arial"/>
          <w:color w:val="000000" w:themeColor="text1"/>
          <w:sz w:val="22"/>
          <w:szCs w:val="22"/>
          <w:lang w:eastAsia="es-CO"/>
        </w:rPr>
      </w:pPr>
    </w:p>
    <w:p w14:paraId="4374771A" w14:textId="77777777" w:rsidR="00165929" w:rsidRPr="007C6796" w:rsidRDefault="00165929" w:rsidP="00AE6DA7">
      <w:pPr>
        <w:spacing w:before="180" w:after="160" w:line="276" w:lineRule="auto"/>
        <w:ind w:left="360"/>
        <w:contextualSpacing/>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Para la liquidación de los intereses se deben aplicar los lineamientos que para el efecto establezca FINAGRO.</w:t>
      </w:r>
    </w:p>
    <w:p w14:paraId="660A096B" w14:textId="77777777" w:rsidR="00165929" w:rsidRPr="007C6796" w:rsidRDefault="00165929" w:rsidP="00AE6DA7">
      <w:pPr>
        <w:spacing w:after="160" w:line="276" w:lineRule="auto"/>
        <w:ind w:left="360"/>
        <w:contextualSpacing/>
        <w:jc w:val="both"/>
        <w:rPr>
          <w:rFonts w:ascii="Arial" w:hAnsi="Arial" w:cs="Arial"/>
          <w:color w:val="000000" w:themeColor="text1"/>
          <w:sz w:val="22"/>
          <w:szCs w:val="22"/>
          <w:lang w:eastAsia="es-CO"/>
        </w:rPr>
      </w:pPr>
    </w:p>
    <w:p w14:paraId="2A183A12" w14:textId="77777777" w:rsidR="00165929" w:rsidRPr="007C6796" w:rsidRDefault="00165929" w:rsidP="00AE6DA7">
      <w:pPr>
        <w:spacing w:after="160" w:line="276" w:lineRule="auto"/>
        <w:ind w:left="360"/>
        <w:contextualSpacing/>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Cualquier operación originada con tasa IBR o DTF se deberá normalizar con la misma tasa de referencia.</w:t>
      </w:r>
    </w:p>
    <w:p w14:paraId="7E78831A" w14:textId="77777777" w:rsidR="00165929" w:rsidRPr="007C6796" w:rsidRDefault="00165929" w:rsidP="00AE6DA7">
      <w:pPr>
        <w:spacing w:line="276" w:lineRule="auto"/>
        <w:ind w:left="360"/>
        <w:jc w:val="both"/>
        <w:rPr>
          <w:rFonts w:ascii="Arial" w:hAnsi="Arial" w:cs="Arial"/>
          <w:color w:val="000000" w:themeColor="text1"/>
          <w:sz w:val="22"/>
          <w:szCs w:val="22"/>
          <w:lang w:eastAsia="es-CO"/>
        </w:rPr>
      </w:pPr>
    </w:p>
    <w:p w14:paraId="704A6FFB" w14:textId="77777777" w:rsidR="00165929" w:rsidRPr="007C6796" w:rsidRDefault="00165929" w:rsidP="00AE6DA7">
      <w:pPr>
        <w:pStyle w:val="Prrafodelista"/>
        <w:numPr>
          <w:ilvl w:val="0"/>
          <w:numId w:val="12"/>
        </w:numPr>
        <w:spacing w:line="276" w:lineRule="auto"/>
        <w:ind w:left="360" w:firstLine="0"/>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 xml:space="preserve">Para aquellos casos en los que un productor cumpla con más de una categoría de usuario especial, accederá a las condiciones financieras de tasa de interés que más le favorezcan. </w:t>
      </w:r>
    </w:p>
    <w:p w14:paraId="72B6F3FB" w14:textId="77777777" w:rsidR="00165929" w:rsidRPr="007C6796" w:rsidRDefault="00165929" w:rsidP="00AE6DA7">
      <w:pPr>
        <w:pStyle w:val="Prrafodelista"/>
        <w:spacing w:line="276" w:lineRule="auto"/>
        <w:ind w:left="360"/>
        <w:jc w:val="both"/>
        <w:rPr>
          <w:rFonts w:ascii="Arial" w:hAnsi="Arial" w:cs="Arial"/>
          <w:color w:val="000000" w:themeColor="text1"/>
          <w:sz w:val="22"/>
          <w:szCs w:val="22"/>
          <w:lang w:eastAsia="es-CO"/>
        </w:rPr>
      </w:pPr>
    </w:p>
    <w:p w14:paraId="1B92339A" w14:textId="77777777" w:rsidR="000E4F0A" w:rsidRDefault="00165929" w:rsidP="00AE6DA7">
      <w:pPr>
        <w:pStyle w:val="Prrafodelista"/>
        <w:numPr>
          <w:ilvl w:val="0"/>
          <w:numId w:val="12"/>
        </w:numPr>
        <w:spacing w:line="276" w:lineRule="auto"/>
        <w:ind w:left="360" w:firstLine="0"/>
        <w:jc w:val="both"/>
        <w:rPr>
          <w:rFonts w:ascii="Arial" w:hAnsi="Arial" w:cs="Arial"/>
          <w:color w:val="000000" w:themeColor="text1"/>
          <w:sz w:val="22"/>
          <w:szCs w:val="22"/>
          <w:lang w:eastAsia="es-CO"/>
        </w:rPr>
      </w:pPr>
      <w:r w:rsidRPr="007C6796">
        <w:rPr>
          <w:rFonts w:ascii="Arial" w:hAnsi="Arial" w:cs="Arial"/>
          <w:color w:val="000000" w:themeColor="text1"/>
          <w:sz w:val="22"/>
          <w:szCs w:val="22"/>
          <w:lang w:eastAsia="es-CO"/>
        </w:rPr>
        <w:t xml:space="preserve">Cuando el plazo del crédito sea superior a diez (10) años, los puntos adicionales a la tasa de indexación, podrán acordarse libremente entre el usuario del </w:t>
      </w:r>
      <w:r w:rsidRPr="000E4F0A">
        <w:rPr>
          <w:rFonts w:ascii="Arial" w:hAnsi="Arial" w:cs="Arial"/>
          <w:color w:val="000000" w:themeColor="text1"/>
          <w:sz w:val="22"/>
          <w:szCs w:val="22"/>
          <w:lang w:eastAsia="es-CO"/>
        </w:rPr>
        <w:t xml:space="preserve">crédito y el intermediario financiero. </w:t>
      </w:r>
    </w:p>
    <w:p w14:paraId="52D24B0C" w14:textId="77777777" w:rsidR="000E4F0A" w:rsidRPr="000E4F0A" w:rsidRDefault="000E4F0A" w:rsidP="00AE6DA7">
      <w:pPr>
        <w:pStyle w:val="Prrafodelista"/>
        <w:ind w:left="1068"/>
        <w:rPr>
          <w:rFonts w:ascii="Arial" w:hAnsi="Arial" w:cs="Arial"/>
          <w:color w:val="000000" w:themeColor="text1"/>
          <w:sz w:val="22"/>
          <w:szCs w:val="22"/>
          <w:lang w:eastAsia="es-CO"/>
        </w:rPr>
      </w:pPr>
    </w:p>
    <w:p w14:paraId="6EFFEFFD" w14:textId="7FB848EA" w:rsidR="008767EC" w:rsidRDefault="00165929" w:rsidP="00AE6DA7">
      <w:pPr>
        <w:pStyle w:val="Prrafodelista"/>
        <w:numPr>
          <w:ilvl w:val="0"/>
          <w:numId w:val="12"/>
        </w:numPr>
        <w:spacing w:line="276" w:lineRule="auto"/>
        <w:ind w:left="360" w:firstLine="0"/>
        <w:jc w:val="both"/>
        <w:rPr>
          <w:rFonts w:ascii="Arial" w:hAnsi="Arial" w:cs="Arial"/>
          <w:color w:val="000000" w:themeColor="text1"/>
          <w:sz w:val="22"/>
          <w:szCs w:val="22"/>
          <w:lang w:eastAsia="es-CO"/>
        </w:rPr>
      </w:pPr>
      <w:r w:rsidRPr="000E4F0A">
        <w:rPr>
          <w:rFonts w:ascii="Arial" w:hAnsi="Arial" w:cs="Arial"/>
          <w:color w:val="000000" w:themeColor="text1"/>
          <w:sz w:val="22"/>
          <w:szCs w:val="22"/>
          <w:lang w:eastAsia="es-CO"/>
        </w:rPr>
        <w:t>En el caso del pequeño</w:t>
      </w:r>
      <w:r w:rsidR="00A93DEE">
        <w:rPr>
          <w:rFonts w:ascii="Arial" w:hAnsi="Arial" w:cs="Arial"/>
          <w:color w:val="000000" w:themeColor="text1"/>
          <w:sz w:val="22"/>
          <w:szCs w:val="22"/>
          <w:lang w:eastAsia="es-CO"/>
        </w:rPr>
        <w:t>,</w:t>
      </w:r>
      <w:r w:rsidRPr="000E4F0A">
        <w:rPr>
          <w:rFonts w:ascii="Arial" w:hAnsi="Arial" w:cs="Arial"/>
          <w:color w:val="000000" w:themeColor="text1"/>
          <w:sz w:val="22"/>
          <w:szCs w:val="22"/>
          <w:lang w:eastAsia="es-CO"/>
        </w:rPr>
        <w:t xml:space="preserve"> pequeño productor de ingresos bajos </w:t>
      </w:r>
      <w:r w:rsidR="00A93DEE">
        <w:rPr>
          <w:rFonts w:ascii="Arial" w:hAnsi="Arial" w:cs="Arial"/>
          <w:color w:val="000000" w:themeColor="text1"/>
          <w:sz w:val="22"/>
          <w:szCs w:val="22"/>
          <w:lang w:eastAsia="es-CO"/>
        </w:rPr>
        <w:t xml:space="preserve">y mediano productor </w:t>
      </w:r>
      <w:r w:rsidRPr="000E4F0A">
        <w:rPr>
          <w:rFonts w:ascii="Arial" w:hAnsi="Arial" w:cs="Arial"/>
          <w:color w:val="000000" w:themeColor="text1"/>
          <w:sz w:val="22"/>
          <w:szCs w:val="22"/>
          <w:lang w:eastAsia="es-CO"/>
        </w:rPr>
        <w:t xml:space="preserve">se podrá otorgar créditos </w:t>
      </w:r>
      <w:r w:rsidR="00825723">
        <w:rPr>
          <w:rFonts w:ascii="Arial" w:hAnsi="Arial" w:cs="Arial"/>
          <w:color w:val="000000" w:themeColor="text1"/>
          <w:sz w:val="22"/>
          <w:szCs w:val="22"/>
          <w:lang w:eastAsia="es-CO"/>
        </w:rPr>
        <w:t>con tasas superiores al IBR +6,7%</w:t>
      </w:r>
      <w:r w:rsidR="00A93DEE">
        <w:rPr>
          <w:rFonts w:ascii="Arial" w:hAnsi="Arial" w:cs="Arial"/>
          <w:color w:val="000000" w:themeColor="text1"/>
          <w:sz w:val="22"/>
          <w:szCs w:val="22"/>
          <w:lang w:eastAsia="es-CO"/>
        </w:rPr>
        <w:t xml:space="preserve"> e IBR +9,5%</w:t>
      </w:r>
      <w:r w:rsidR="000B6FBA">
        <w:rPr>
          <w:rFonts w:ascii="Arial" w:hAnsi="Arial" w:cs="Arial"/>
          <w:color w:val="000000" w:themeColor="text1"/>
          <w:sz w:val="22"/>
          <w:szCs w:val="22"/>
          <w:lang w:eastAsia="es-CO"/>
        </w:rPr>
        <w:t>, según corresponda,</w:t>
      </w:r>
      <w:r w:rsidR="00825723">
        <w:rPr>
          <w:rFonts w:ascii="Arial" w:hAnsi="Arial" w:cs="Arial"/>
          <w:color w:val="000000" w:themeColor="text1"/>
          <w:sz w:val="22"/>
          <w:szCs w:val="22"/>
          <w:lang w:eastAsia="es-CO"/>
        </w:rPr>
        <w:t xml:space="preserve"> </w:t>
      </w:r>
      <w:r w:rsidRPr="000E4F0A">
        <w:rPr>
          <w:rFonts w:ascii="Arial" w:hAnsi="Arial" w:cs="Arial"/>
          <w:color w:val="000000" w:themeColor="text1"/>
          <w:sz w:val="22"/>
          <w:szCs w:val="22"/>
          <w:lang w:eastAsia="es-CO"/>
        </w:rPr>
        <w:t>únicamente cuando el</w:t>
      </w:r>
      <w:r w:rsidRPr="000E4F0A">
        <w:rPr>
          <w:rFonts w:ascii="Arial" w:hAnsi="Arial" w:cs="Arial"/>
          <w:b/>
          <w:bCs/>
          <w:color w:val="000000" w:themeColor="text1"/>
          <w:sz w:val="22"/>
          <w:szCs w:val="22"/>
          <w:lang w:eastAsia="es-CO"/>
        </w:rPr>
        <w:t xml:space="preserve"> </w:t>
      </w:r>
      <w:r w:rsidRPr="000E4F0A">
        <w:rPr>
          <w:rFonts w:ascii="Arial" w:hAnsi="Arial" w:cs="Arial"/>
          <w:color w:val="000000" w:themeColor="text1"/>
          <w:sz w:val="22"/>
          <w:szCs w:val="22"/>
          <w:lang w:eastAsia="es-CO"/>
        </w:rPr>
        <w:t>usuario especial sea</w:t>
      </w:r>
      <w:r w:rsidR="006D0191">
        <w:rPr>
          <w:rFonts w:ascii="Arial" w:hAnsi="Arial" w:cs="Arial"/>
          <w:color w:val="000000" w:themeColor="text1"/>
          <w:sz w:val="22"/>
          <w:szCs w:val="22"/>
          <w:lang w:eastAsia="es-CO"/>
        </w:rPr>
        <w:t xml:space="preserve"> </w:t>
      </w:r>
      <w:r w:rsidR="00A25A05">
        <w:rPr>
          <w:rFonts w:ascii="Arial" w:hAnsi="Arial" w:cs="Arial"/>
          <w:color w:val="000000" w:themeColor="text1"/>
          <w:sz w:val="22"/>
          <w:szCs w:val="22"/>
          <w:lang w:eastAsia="es-CO"/>
        </w:rPr>
        <w:t>un</w:t>
      </w:r>
      <w:r w:rsidR="00AD2A63">
        <w:rPr>
          <w:rFonts w:ascii="Arial" w:hAnsi="Arial" w:cs="Arial"/>
          <w:color w:val="000000" w:themeColor="text1"/>
          <w:sz w:val="22"/>
          <w:szCs w:val="22"/>
          <w:lang w:eastAsia="es-CO"/>
        </w:rPr>
        <w:t xml:space="preserve"> </w:t>
      </w:r>
      <w:r w:rsidRPr="000E4F0A">
        <w:rPr>
          <w:rFonts w:ascii="Arial" w:hAnsi="Arial" w:cs="Arial"/>
          <w:color w:val="000000" w:themeColor="text1"/>
          <w:sz w:val="22"/>
          <w:szCs w:val="22"/>
          <w:lang w:eastAsia="es-CO"/>
        </w:rPr>
        <w:t>‘microempresario’</w:t>
      </w:r>
      <w:r w:rsidR="00AD2A63">
        <w:rPr>
          <w:rFonts w:ascii="Arial" w:hAnsi="Arial" w:cs="Arial"/>
          <w:color w:val="000000" w:themeColor="text1"/>
          <w:sz w:val="22"/>
          <w:szCs w:val="22"/>
          <w:lang w:eastAsia="es-CO"/>
        </w:rPr>
        <w:t xml:space="preserve"> o </w:t>
      </w:r>
      <w:r w:rsidR="00A25A05">
        <w:rPr>
          <w:rFonts w:ascii="Arial" w:hAnsi="Arial" w:cs="Arial"/>
          <w:color w:val="000000" w:themeColor="text1"/>
          <w:sz w:val="22"/>
          <w:szCs w:val="22"/>
          <w:lang w:eastAsia="es-CO"/>
        </w:rPr>
        <w:t>un</w:t>
      </w:r>
      <w:r w:rsidR="00AD2A63">
        <w:rPr>
          <w:rFonts w:ascii="Arial" w:hAnsi="Arial" w:cs="Arial"/>
          <w:color w:val="000000" w:themeColor="text1"/>
          <w:sz w:val="22"/>
          <w:szCs w:val="22"/>
          <w:lang w:eastAsia="es-CO"/>
        </w:rPr>
        <w:t xml:space="preserve"> </w:t>
      </w:r>
      <w:r w:rsidR="008D69C2">
        <w:rPr>
          <w:rFonts w:ascii="Arial" w:hAnsi="Arial" w:cs="Arial"/>
          <w:color w:val="000000" w:themeColor="text1"/>
          <w:sz w:val="22"/>
          <w:szCs w:val="22"/>
          <w:lang w:eastAsia="es-CO"/>
        </w:rPr>
        <w:t>‘</w:t>
      </w:r>
      <w:r w:rsidR="00AD2A63">
        <w:rPr>
          <w:rFonts w:ascii="Arial" w:hAnsi="Arial" w:cs="Arial"/>
          <w:color w:val="000000" w:themeColor="text1"/>
          <w:sz w:val="22"/>
          <w:szCs w:val="22"/>
          <w:lang w:eastAsia="es-CO"/>
        </w:rPr>
        <w:t>microempresario popular</w:t>
      </w:r>
      <w:r w:rsidR="008D69C2">
        <w:rPr>
          <w:rFonts w:ascii="Arial" w:hAnsi="Arial" w:cs="Arial"/>
          <w:color w:val="000000" w:themeColor="text1"/>
          <w:sz w:val="22"/>
          <w:szCs w:val="22"/>
          <w:lang w:eastAsia="es-CO"/>
        </w:rPr>
        <w:t>’</w:t>
      </w:r>
      <w:r w:rsidRPr="000E4F0A">
        <w:rPr>
          <w:rFonts w:ascii="Arial" w:hAnsi="Arial" w:cs="Arial"/>
          <w:color w:val="000000" w:themeColor="text1"/>
          <w:sz w:val="22"/>
          <w:szCs w:val="22"/>
          <w:lang w:eastAsia="es-CO"/>
        </w:rPr>
        <w:t xml:space="preserve"> </w:t>
      </w:r>
      <w:r w:rsidR="00A25A05">
        <w:rPr>
          <w:rFonts w:ascii="Arial" w:hAnsi="Arial" w:cs="Arial"/>
          <w:color w:val="000000" w:themeColor="text1"/>
          <w:sz w:val="22"/>
          <w:szCs w:val="22"/>
          <w:lang w:eastAsia="es-CO"/>
        </w:rPr>
        <w:t xml:space="preserve">según lo </w:t>
      </w:r>
      <w:r w:rsidRPr="000E4F0A">
        <w:rPr>
          <w:rFonts w:ascii="Arial" w:hAnsi="Arial" w:cs="Arial"/>
          <w:color w:val="000000" w:themeColor="text1"/>
          <w:sz w:val="22"/>
          <w:szCs w:val="22"/>
          <w:lang w:eastAsia="es-CO"/>
        </w:rPr>
        <w:t>establecido en l</w:t>
      </w:r>
      <w:r w:rsidR="00A25A05">
        <w:rPr>
          <w:rFonts w:ascii="Arial" w:hAnsi="Arial" w:cs="Arial"/>
          <w:color w:val="000000" w:themeColor="text1"/>
          <w:sz w:val="22"/>
          <w:szCs w:val="22"/>
          <w:lang w:eastAsia="es-CO"/>
        </w:rPr>
        <w:t>os</w:t>
      </w:r>
      <w:r w:rsidRPr="000E4F0A">
        <w:rPr>
          <w:rFonts w:ascii="Arial" w:hAnsi="Arial" w:cs="Arial"/>
          <w:color w:val="000000" w:themeColor="text1"/>
          <w:sz w:val="22"/>
          <w:szCs w:val="22"/>
          <w:lang w:eastAsia="es-CO"/>
        </w:rPr>
        <w:t xml:space="preserve"> numeral</w:t>
      </w:r>
      <w:r w:rsidR="00A25A05">
        <w:rPr>
          <w:rFonts w:ascii="Arial" w:hAnsi="Arial" w:cs="Arial"/>
          <w:color w:val="000000" w:themeColor="text1"/>
          <w:sz w:val="22"/>
          <w:szCs w:val="22"/>
          <w:lang w:eastAsia="es-CO"/>
        </w:rPr>
        <w:t>es</w:t>
      </w:r>
      <w:r w:rsidRPr="000E4F0A">
        <w:rPr>
          <w:rFonts w:ascii="Arial" w:hAnsi="Arial" w:cs="Arial"/>
          <w:color w:val="000000" w:themeColor="text1"/>
          <w:sz w:val="22"/>
          <w:szCs w:val="22"/>
          <w:lang w:eastAsia="es-CO"/>
        </w:rPr>
        <w:t xml:space="preserve"> 17</w:t>
      </w:r>
      <w:r w:rsidR="00A25A05">
        <w:rPr>
          <w:rFonts w:ascii="Arial" w:hAnsi="Arial" w:cs="Arial"/>
          <w:color w:val="000000" w:themeColor="text1"/>
          <w:sz w:val="22"/>
          <w:szCs w:val="22"/>
          <w:lang w:eastAsia="es-CO"/>
        </w:rPr>
        <w:t xml:space="preserve"> y 18 </w:t>
      </w:r>
      <w:r w:rsidRPr="000E4F0A">
        <w:rPr>
          <w:rFonts w:ascii="Arial" w:hAnsi="Arial" w:cs="Arial"/>
          <w:color w:val="000000" w:themeColor="text1"/>
          <w:sz w:val="22"/>
          <w:szCs w:val="22"/>
          <w:lang w:eastAsia="es-CO"/>
        </w:rPr>
        <w:t xml:space="preserve">del Artículo 9 de la presente </w:t>
      </w:r>
      <w:r w:rsidR="00D75358">
        <w:rPr>
          <w:rFonts w:ascii="Arial" w:hAnsi="Arial" w:cs="Arial"/>
          <w:color w:val="000000" w:themeColor="text1"/>
          <w:sz w:val="22"/>
          <w:szCs w:val="22"/>
          <w:lang w:eastAsia="es-CO"/>
        </w:rPr>
        <w:t>R</w:t>
      </w:r>
      <w:r w:rsidRPr="000E4F0A">
        <w:rPr>
          <w:rFonts w:ascii="Arial" w:hAnsi="Arial" w:cs="Arial"/>
          <w:color w:val="000000" w:themeColor="text1"/>
          <w:sz w:val="22"/>
          <w:szCs w:val="22"/>
          <w:lang w:eastAsia="es-CO"/>
        </w:rPr>
        <w:t xml:space="preserve">esolución y se cumplan las </w:t>
      </w:r>
      <w:r w:rsidRPr="008767EC">
        <w:rPr>
          <w:rFonts w:ascii="Arial" w:hAnsi="Arial" w:cs="Arial"/>
          <w:color w:val="000000" w:themeColor="text1"/>
          <w:sz w:val="22"/>
          <w:szCs w:val="22"/>
          <w:lang w:eastAsia="es-CO"/>
        </w:rPr>
        <w:t xml:space="preserve">disposiciones establecidas en la Resolución 7 de 2012 de la CNCA </w:t>
      </w:r>
      <w:r w:rsidR="00D75358">
        <w:rPr>
          <w:rFonts w:ascii="Arial" w:hAnsi="Arial" w:cs="Arial"/>
          <w:color w:val="000000" w:themeColor="text1"/>
          <w:sz w:val="22"/>
          <w:szCs w:val="22"/>
          <w:lang w:eastAsia="es-CO"/>
        </w:rPr>
        <w:t>y</w:t>
      </w:r>
      <w:r w:rsidRPr="008767EC">
        <w:rPr>
          <w:rFonts w:ascii="Arial" w:hAnsi="Arial" w:cs="Arial"/>
          <w:color w:val="000000" w:themeColor="text1"/>
          <w:sz w:val="22"/>
          <w:szCs w:val="22"/>
          <w:lang w:eastAsia="es-CO"/>
        </w:rPr>
        <w:t xml:space="preserve"> la que la modifique </w:t>
      </w:r>
      <w:r w:rsidR="00D75358">
        <w:rPr>
          <w:rFonts w:ascii="Arial" w:hAnsi="Arial" w:cs="Arial"/>
          <w:color w:val="000000" w:themeColor="text1"/>
          <w:sz w:val="22"/>
          <w:szCs w:val="22"/>
          <w:lang w:eastAsia="es-CO"/>
        </w:rPr>
        <w:t>y</w:t>
      </w:r>
      <w:r w:rsidR="008D69C2">
        <w:rPr>
          <w:rFonts w:ascii="Arial" w:hAnsi="Arial" w:cs="Arial"/>
          <w:color w:val="000000" w:themeColor="text1"/>
          <w:sz w:val="22"/>
          <w:szCs w:val="22"/>
          <w:lang w:eastAsia="es-CO"/>
        </w:rPr>
        <w:t>/</w:t>
      </w:r>
      <w:r w:rsidRPr="008767EC">
        <w:rPr>
          <w:rFonts w:ascii="Arial" w:hAnsi="Arial" w:cs="Arial"/>
          <w:color w:val="000000" w:themeColor="text1"/>
          <w:sz w:val="22"/>
          <w:szCs w:val="22"/>
          <w:lang w:eastAsia="es-CO"/>
        </w:rPr>
        <w:t>o derogue.</w:t>
      </w:r>
    </w:p>
    <w:p w14:paraId="6BA6BDB6" w14:textId="77777777" w:rsidR="008767EC" w:rsidRPr="008767EC" w:rsidRDefault="008767EC" w:rsidP="00AE6DA7">
      <w:pPr>
        <w:pStyle w:val="Prrafodelista"/>
        <w:ind w:left="1068"/>
        <w:rPr>
          <w:rFonts w:ascii="Arial" w:hAnsi="Arial" w:cs="Arial"/>
          <w:sz w:val="22"/>
          <w:szCs w:val="22"/>
        </w:rPr>
      </w:pPr>
    </w:p>
    <w:p w14:paraId="47981D1C" w14:textId="1E191D2C" w:rsidR="00386752" w:rsidRPr="008767EC" w:rsidRDefault="00386752" w:rsidP="00AE6DA7">
      <w:pPr>
        <w:pStyle w:val="Prrafodelista"/>
        <w:numPr>
          <w:ilvl w:val="0"/>
          <w:numId w:val="12"/>
        </w:numPr>
        <w:spacing w:line="276" w:lineRule="auto"/>
        <w:ind w:left="360" w:firstLine="0"/>
        <w:jc w:val="both"/>
        <w:rPr>
          <w:rFonts w:ascii="Arial" w:hAnsi="Arial" w:cs="Arial"/>
          <w:color w:val="000000" w:themeColor="text1"/>
          <w:sz w:val="22"/>
          <w:szCs w:val="22"/>
          <w:lang w:eastAsia="es-CO"/>
        </w:rPr>
      </w:pPr>
      <w:r w:rsidRPr="008767EC">
        <w:rPr>
          <w:rFonts w:ascii="Arial" w:hAnsi="Arial" w:cs="Arial"/>
          <w:sz w:val="22"/>
          <w:szCs w:val="22"/>
        </w:rPr>
        <w:t xml:space="preserve">Los productores que soliciten créditos para las actividades incluidas en los numerales 3 y 4 del </w:t>
      </w:r>
      <w:r w:rsidR="00F0324B">
        <w:rPr>
          <w:rFonts w:ascii="Arial" w:hAnsi="Arial" w:cs="Arial"/>
          <w:sz w:val="22"/>
          <w:szCs w:val="22"/>
        </w:rPr>
        <w:t>A</w:t>
      </w:r>
      <w:r w:rsidRPr="008767EC">
        <w:rPr>
          <w:rFonts w:ascii="Arial" w:hAnsi="Arial" w:cs="Arial"/>
          <w:sz w:val="22"/>
          <w:szCs w:val="22"/>
        </w:rPr>
        <w:t>rtículo 2 de la presente Resolución, recibirán un beneficio en tasa de interés, cuando sus compras involucren como mínimo un 50% a productores primarios nacionales. La magnitud del incentivo dependerá de la política de focalización de crédito del Ministerio de Agricultura y Desarrollo Rural y será definida en los planes anuales de cada vigencia</w:t>
      </w:r>
      <w:r w:rsidR="00AE6DA7">
        <w:rPr>
          <w:rFonts w:ascii="Arial" w:hAnsi="Arial" w:cs="Arial"/>
          <w:sz w:val="22"/>
          <w:szCs w:val="22"/>
        </w:rPr>
        <w:t>”</w:t>
      </w:r>
      <w:r w:rsidR="00081250" w:rsidRPr="008767EC">
        <w:rPr>
          <w:rFonts w:ascii="Arial" w:hAnsi="Arial" w:cs="Arial"/>
          <w:sz w:val="22"/>
          <w:szCs w:val="22"/>
        </w:rPr>
        <w:t>.</w:t>
      </w:r>
    </w:p>
    <w:p w14:paraId="014D5141" w14:textId="77777777" w:rsidR="00E81AD0" w:rsidRDefault="00E81AD0" w:rsidP="00E81AD0">
      <w:pPr>
        <w:pStyle w:val="Prrafodelista"/>
        <w:spacing w:after="160" w:line="276" w:lineRule="auto"/>
        <w:ind w:left="0"/>
        <w:contextualSpacing/>
        <w:jc w:val="both"/>
        <w:rPr>
          <w:rFonts w:ascii="Arial" w:hAnsi="Arial" w:cs="Arial"/>
          <w:b/>
          <w:bCs/>
          <w:color w:val="000000" w:themeColor="text1"/>
          <w:sz w:val="22"/>
          <w:szCs w:val="22"/>
        </w:rPr>
      </w:pPr>
    </w:p>
    <w:p w14:paraId="22FC7619" w14:textId="205894B3" w:rsidR="00372310" w:rsidRPr="007C6796" w:rsidRDefault="34225CCF" w:rsidP="00F162E6">
      <w:pPr>
        <w:pStyle w:val="Prrafodelista"/>
        <w:numPr>
          <w:ilvl w:val="0"/>
          <w:numId w:val="5"/>
        </w:numPr>
        <w:spacing w:after="160" w:line="276" w:lineRule="auto"/>
        <w:contextualSpacing/>
        <w:jc w:val="both"/>
        <w:rPr>
          <w:rFonts w:ascii="Arial" w:hAnsi="Arial" w:cs="Arial"/>
          <w:b/>
          <w:bCs/>
          <w:color w:val="000000" w:themeColor="text1"/>
          <w:sz w:val="22"/>
          <w:szCs w:val="22"/>
        </w:rPr>
      </w:pPr>
      <w:r w:rsidRPr="007C6796">
        <w:rPr>
          <w:rFonts w:ascii="Arial" w:hAnsi="Arial" w:cs="Arial"/>
          <w:b/>
          <w:bCs/>
          <w:color w:val="000000" w:themeColor="text1"/>
          <w:sz w:val="22"/>
          <w:szCs w:val="22"/>
        </w:rPr>
        <w:t xml:space="preserve">Implementación. </w:t>
      </w:r>
      <w:r w:rsidRPr="007C6796">
        <w:rPr>
          <w:rFonts w:ascii="Arial" w:hAnsi="Arial" w:cs="Arial"/>
          <w:color w:val="000000" w:themeColor="text1"/>
          <w:sz w:val="22"/>
          <w:szCs w:val="22"/>
        </w:rPr>
        <w:t xml:space="preserve">FINAGRO adoptará los procedimientos y las medidas necesarias para desarrollar e implementar lo aprobado en la presente </w:t>
      </w:r>
      <w:r w:rsidR="3063AB80" w:rsidRPr="007C6796">
        <w:rPr>
          <w:rFonts w:ascii="Arial" w:hAnsi="Arial" w:cs="Arial"/>
          <w:color w:val="000000" w:themeColor="text1"/>
          <w:sz w:val="22"/>
          <w:szCs w:val="22"/>
        </w:rPr>
        <w:t>R</w:t>
      </w:r>
      <w:r w:rsidRPr="007C6796">
        <w:rPr>
          <w:rFonts w:ascii="Arial" w:hAnsi="Arial" w:cs="Arial"/>
          <w:color w:val="000000" w:themeColor="text1"/>
          <w:sz w:val="22"/>
          <w:szCs w:val="22"/>
        </w:rPr>
        <w:t>esolución.</w:t>
      </w:r>
    </w:p>
    <w:p w14:paraId="4A4B725A" w14:textId="77777777" w:rsidR="00372310" w:rsidRPr="007C6796" w:rsidRDefault="00372310" w:rsidP="00372310">
      <w:pPr>
        <w:pStyle w:val="Prrafodelista"/>
        <w:rPr>
          <w:rFonts w:ascii="Arial" w:hAnsi="Arial" w:cs="Arial"/>
          <w:b/>
          <w:bCs/>
          <w:color w:val="000000" w:themeColor="text1"/>
          <w:sz w:val="22"/>
          <w:szCs w:val="22"/>
        </w:rPr>
      </w:pPr>
    </w:p>
    <w:p w14:paraId="1C0443B6" w14:textId="1D522EFC" w:rsidR="007D28E5" w:rsidRPr="007C6796" w:rsidRDefault="34225CCF" w:rsidP="00F162E6">
      <w:pPr>
        <w:pStyle w:val="Prrafodelista"/>
        <w:numPr>
          <w:ilvl w:val="0"/>
          <w:numId w:val="5"/>
        </w:numPr>
        <w:spacing w:after="160" w:line="276" w:lineRule="auto"/>
        <w:contextualSpacing/>
        <w:jc w:val="both"/>
        <w:rPr>
          <w:rFonts w:ascii="Arial" w:hAnsi="Arial" w:cs="Arial"/>
          <w:b/>
          <w:bCs/>
          <w:color w:val="000000" w:themeColor="text1"/>
          <w:sz w:val="22"/>
          <w:szCs w:val="22"/>
        </w:rPr>
      </w:pPr>
      <w:r w:rsidRPr="007C6796">
        <w:rPr>
          <w:rFonts w:ascii="Arial" w:hAnsi="Arial" w:cs="Arial"/>
          <w:b/>
          <w:bCs/>
          <w:color w:val="000000" w:themeColor="text1"/>
          <w:sz w:val="22"/>
          <w:szCs w:val="22"/>
        </w:rPr>
        <w:t>Vigencia.</w:t>
      </w:r>
      <w:r w:rsidRPr="007C6796">
        <w:rPr>
          <w:rFonts w:ascii="Arial" w:hAnsi="Arial" w:cs="Arial"/>
          <w:color w:val="000000" w:themeColor="text1"/>
          <w:sz w:val="22"/>
          <w:szCs w:val="22"/>
        </w:rPr>
        <w:t xml:space="preserve"> La presente Resolución rige a partir de la fecha de su publicación en el Diario Oficial y surtirá efectos a partir de la fecha en que FINAGRO emita la circular correspondiente</w:t>
      </w:r>
      <w:r w:rsidR="45B9887C" w:rsidRPr="007C6796">
        <w:rPr>
          <w:rFonts w:ascii="Arial" w:hAnsi="Arial" w:cs="Arial"/>
          <w:color w:val="000000" w:themeColor="text1"/>
          <w:sz w:val="22"/>
          <w:szCs w:val="22"/>
        </w:rPr>
        <w:t xml:space="preserve"> y deroga todas las disposiciones que le sean contrarias en especial la</w:t>
      </w:r>
      <w:r w:rsidR="6CC134F6" w:rsidRPr="007C6796">
        <w:rPr>
          <w:rFonts w:ascii="Arial" w:hAnsi="Arial" w:cs="Arial"/>
          <w:color w:val="000000" w:themeColor="text1"/>
          <w:sz w:val="22"/>
          <w:szCs w:val="22"/>
        </w:rPr>
        <w:t>s</w:t>
      </w:r>
      <w:r w:rsidR="45B9887C" w:rsidRPr="007C6796">
        <w:rPr>
          <w:rFonts w:ascii="Arial" w:hAnsi="Arial" w:cs="Arial"/>
          <w:color w:val="000000" w:themeColor="text1"/>
          <w:sz w:val="22"/>
          <w:szCs w:val="22"/>
        </w:rPr>
        <w:t xml:space="preserve"> </w:t>
      </w:r>
      <w:r w:rsidR="54E71DB8" w:rsidRPr="007C6796">
        <w:rPr>
          <w:rFonts w:ascii="Arial" w:hAnsi="Arial" w:cs="Arial"/>
          <w:color w:val="000000" w:themeColor="text1"/>
          <w:sz w:val="22"/>
          <w:szCs w:val="22"/>
        </w:rPr>
        <w:t>R</w:t>
      </w:r>
      <w:r w:rsidR="45B9887C" w:rsidRPr="007C6796">
        <w:rPr>
          <w:rFonts w:ascii="Arial" w:hAnsi="Arial" w:cs="Arial"/>
          <w:color w:val="000000" w:themeColor="text1"/>
          <w:sz w:val="22"/>
          <w:szCs w:val="22"/>
        </w:rPr>
        <w:t>esoluci</w:t>
      </w:r>
      <w:r w:rsidR="3422E362" w:rsidRPr="007C6796">
        <w:rPr>
          <w:rFonts w:ascii="Arial" w:hAnsi="Arial" w:cs="Arial"/>
          <w:color w:val="000000" w:themeColor="text1"/>
          <w:sz w:val="22"/>
          <w:szCs w:val="22"/>
        </w:rPr>
        <w:t>ones</w:t>
      </w:r>
      <w:r w:rsidR="45B9887C" w:rsidRPr="007C6796">
        <w:rPr>
          <w:rFonts w:ascii="Arial" w:hAnsi="Arial" w:cs="Arial"/>
          <w:color w:val="000000" w:themeColor="text1"/>
          <w:sz w:val="22"/>
          <w:szCs w:val="22"/>
        </w:rPr>
        <w:t xml:space="preserve"> 4 de 2021, 2 de 2022.</w:t>
      </w:r>
    </w:p>
    <w:p w14:paraId="0DD95C5E" w14:textId="77777777" w:rsidR="00401F89" w:rsidRPr="007C6796" w:rsidRDefault="00401F89" w:rsidP="006874BF">
      <w:pPr>
        <w:spacing w:line="276" w:lineRule="auto"/>
        <w:jc w:val="center"/>
        <w:rPr>
          <w:rFonts w:ascii="Arial" w:hAnsi="Arial" w:cs="Arial"/>
          <w:b/>
          <w:sz w:val="22"/>
          <w:szCs w:val="22"/>
        </w:rPr>
      </w:pPr>
    </w:p>
    <w:p w14:paraId="06D42A1C" w14:textId="1558E1C1" w:rsidR="001C62E2" w:rsidRPr="007C6796" w:rsidRDefault="00FE0D6D" w:rsidP="006874BF">
      <w:pPr>
        <w:spacing w:line="276" w:lineRule="auto"/>
        <w:jc w:val="center"/>
        <w:rPr>
          <w:rFonts w:ascii="Arial" w:hAnsi="Arial" w:cs="Arial"/>
          <w:b/>
          <w:sz w:val="22"/>
          <w:szCs w:val="22"/>
        </w:rPr>
      </w:pPr>
      <w:r w:rsidRPr="007C6796">
        <w:rPr>
          <w:rFonts w:ascii="Arial" w:hAnsi="Arial" w:cs="Arial"/>
          <w:b/>
          <w:sz w:val="22"/>
          <w:szCs w:val="22"/>
        </w:rPr>
        <w:t>PUBL</w:t>
      </w:r>
      <w:r w:rsidR="001C62E2" w:rsidRPr="007C6796">
        <w:rPr>
          <w:rFonts w:ascii="Arial" w:hAnsi="Arial" w:cs="Arial"/>
          <w:b/>
          <w:sz w:val="22"/>
          <w:szCs w:val="22"/>
        </w:rPr>
        <w:t>ÍQUESE Y CÚMPLASE</w:t>
      </w:r>
    </w:p>
    <w:p w14:paraId="1460258D" w14:textId="53753605" w:rsidR="001C62E2" w:rsidRPr="007C6796" w:rsidRDefault="001C62E2" w:rsidP="00BD0BFB">
      <w:pPr>
        <w:spacing w:line="276" w:lineRule="auto"/>
        <w:jc w:val="center"/>
        <w:rPr>
          <w:rFonts w:ascii="Arial" w:hAnsi="Arial" w:cs="Arial"/>
          <w:sz w:val="22"/>
          <w:szCs w:val="22"/>
        </w:rPr>
      </w:pPr>
      <w:r w:rsidRPr="007C6796">
        <w:rPr>
          <w:rFonts w:ascii="Arial" w:hAnsi="Arial" w:cs="Arial"/>
          <w:sz w:val="22"/>
          <w:szCs w:val="22"/>
        </w:rPr>
        <w:t>Dada en Bogotá, D.C., a los</w:t>
      </w:r>
      <w:r w:rsidR="00FE0D6D" w:rsidRPr="007C6796">
        <w:rPr>
          <w:rFonts w:ascii="Arial" w:hAnsi="Arial" w:cs="Arial"/>
          <w:sz w:val="22"/>
          <w:szCs w:val="22"/>
        </w:rPr>
        <w:t xml:space="preserve"> </w:t>
      </w:r>
      <w:r w:rsidR="000429EF">
        <w:rPr>
          <w:rFonts w:ascii="Arial" w:hAnsi="Arial" w:cs="Arial"/>
          <w:sz w:val="22"/>
          <w:szCs w:val="22"/>
        </w:rPr>
        <w:tab/>
      </w:r>
      <w:r w:rsidR="00BD0BFB" w:rsidRPr="00BD0BFB">
        <w:rPr>
          <w:rFonts w:ascii="Arial" w:hAnsi="Arial" w:cs="Arial"/>
          <w:sz w:val="22"/>
          <w:szCs w:val="22"/>
        </w:rPr>
        <w:t>04 días del mes de junio de 2024</w:t>
      </w:r>
    </w:p>
    <w:p w14:paraId="478D6099" w14:textId="77777777" w:rsidR="001C62E2" w:rsidRPr="007C6796" w:rsidRDefault="001C62E2" w:rsidP="006874BF">
      <w:pPr>
        <w:spacing w:line="276" w:lineRule="auto"/>
        <w:jc w:val="center"/>
        <w:rPr>
          <w:rFonts w:ascii="Arial" w:hAnsi="Arial" w:cs="Arial"/>
          <w:sz w:val="22"/>
          <w:szCs w:val="22"/>
          <w:u w:val="words"/>
        </w:rPr>
      </w:pPr>
    </w:p>
    <w:p w14:paraId="10F0E8E5" w14:textId="77777777" w:rsidR="001C62E2" w:rsidRPr="007C6796" w:rsidRDefault="001C62E2" w:rsidP="006874BF">
      <w:pPr>
        <w:spacing w:line="276" w:lineRule="auto"/>
        <w:rPr>
          <w:rFonts w:ascii="Arial" w:hAnsi="Arial" w:cs="Arial"/>
          <w:sz w:val="22"/>
          <w:szCs w:val="22"/>
        </w:rPr>
      </w:pPr>
    </w:p>
    <w:p w14:paraId="012993C6" w14:textId="77777777" w:rsidR="006059BD" w:rsidRPr="007C6796" w:rsidRDefault="006059BD" w:rsidP="006874BF">
      <w:pPr>
        <w:spacing w:line="276" w:lineRule="auto"/>
        <w:rPr>
          <w:rFonts w:ascii="Arial" w:hAnsi="Arial" w:cs="Arial"/>
          <w:sz w:val="22"/>
          <w:szCs w:val="22"/>
        </w:rPr>
      </w:pPr>
    </w:p>
    <w:p w14:paraId="0E27BA0A" w14:textId="77777777" w:rsidR="006059BD" w:rsidRPr="007C6796" w:rsidRDefault="006059BD" w:rsidP="006874BF">
      <w:pPr>
        <w:spacing w:line="276" w:lineRule="auto"/>
        <w:rPr>
          <w:rFonts w:ascii="Arial" w:hAnsi="Arial" w:cs="Arial"/>
          <w:sz w:val="22"/>
          <w:szCs w:val="22"/>
        </w:rPr>
      </w:pPr>
    </w:p>
    <w:p w14:paraId="454402C4" w14:textId="77777777" w:rsidR="006059BD" w:rsidRPr="007C6796" w:rsidRDefault="006059BD" w:rsidP="006874BF">
      <w:pPr>
        <w:spacing w:line="276" w:lineRule="auto"/>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7C6796" w14:paraId="7BDED826" w14:textId="77777777" w:rsidTr="00FE0D6D">
        <w:tc>
          <w:tcPr>
            <w:tcW w:w="4247" w:type="dxa"/>
          </w:tcPr>
          <w:p w14:paraId="35299D2F" w14:textId="77777777" w:rsidR="00FE0D6D" w:rsidRPr="007C6796" w:rsidRDefault="00FE0D6D" w:rsidP="006874BF">
            <w:pPr>
              <w:spacing w:line="276" w:lineRule="auto"/>
              <w:rPr>
                <w:rFonts w:ascii="Arial" w:hAnsi="Arial" w:cs="Arial"/>
                <w:sz w:val="22"/>
                <w:szCs w:val="22"/>
              </w:rPr>
            </w:pPr>
          </w:p>
          <w:p w14:paraId="7D2AAEF2" w14:textId="77777777" w:rsidR="00FE0D6D" w:rsidRPr="007C6796" w:rsidRDefault="00FE0D6D" w:rsidP="006874BF">
            <w:pPr>
              <w:spacing w:line="276" w:lineRule="auto"/>
              <w:rPr>
                <w:rFonts w:ascii="Arial" w:hAnsi="Arial" w:cs="Arial"/>
                <w:sz w:val="22"/>
                <w:szCs w:val="22"/>
              </w:rPr>
            </w:pPr>
          </w:p>
          <w:p w14:paraId="239C7DF2" w14:textId="77777777" w:rsidR="00FE0D6D" w:rsidRPr="007C6796" w:rsidRDefault="00FE0D6D" w:rsidP="006874BF">
            <w:pPr>
              <w:spacing w:line="276" w:lineRule="auto"/>
              <w:jc w:val="center"/>
              <w:rPr>
                <w:rFonts w:ascii="Arial" w:hAnsi="Arial" w:cs="Arial"/>
                <w:b/>
                <w:bCs/>
                <w:sz w:val="22"/>
                <w:szCs w:val="22"/>
              </w:rPr>
            </w:pPr>
            <w:r w:rsidRPr="007C6796">
              <w:rPr>
                <w:rFonts w:ascii="Arial" w:hAnsi="Arial" w:cs="Arial"/>
                <w:b/>
                <w:bCs/>
                <w:sz w:val="22"/>
                <w:szCs w:val="22"/>
              </w:rPr>
              <w:t>JHENIFER MOJICA FLÓREZ</w:t>
            </w:r>
          </w:p>
          <w:p w14:paraId="3BA3E7B1" w14:textId="4F1F5986" w:rsidR="00FE0D6D" w:rsidRPr="007C6796" w:rsidRDefault="00FE0D6D" w:rsidP="006874BF">
            <w:pPr>
              <w:spacing w:line="276" w:lineRule="auto"/>
              <w:jc w:val="center"/>
              <w:rPr>
                <w:rFonts w:ascii="Arial" w:hAnsi="Arial" w:cs="Arial"/>
                <w:sz w:val="22"/>
                <w:szCs w:val="22"/>
              </w:rPr>
            </w:pPr>
            <w:r w:rsidRPr="007C6796">
              <w:rPr>
                <w:rFonts w:ascii="Arial" w:hAnsi="Arial" w:cs="Arial"/>
                <w:b/>
                <w:bCs/>
                <w:sz w:val="22"/>
                <w:szCs w:val="22"/>
              </w:rPr>
              <w:t>Presidente</w:t>
            </w:r>
          </w:p>
        </w:tc>
        <w:tc>
          <w:tcPr>
            <w:tcW w:w="4247" w:type="dxa"/>
          </w:tcPr>
          <w:p w14:paraId="63B21FC7" w14:textId="77777777" w:rsidR="00FE0D6D" w:rsidRPr="007C6796" w:rsidRDefault="00FE0D6D" w:rsidP="006874BF">
            <w:pPr>
              <w:spacing w:line="276" w:lineRule="auto"/>
              <w:rPr>
                <w:rFonts w:ascii="Arial" w:hAnsi="Arial" w:cs="Arial"/>
                <w:sz w:val="22"/>
                <w:szCs w:val="22"/>
              </w:rPr>
            </w:pPr>
          </w:p>
          <w:p w14:paraId="3B9F0178" w14:textId="77777777" w:rsidR="00FE0D6D" w:rsidRPr="007C6796" w:rsidRDefault="00FE0D6D" w:rsidP="006874BF">
            <w:pPr>
              <w:spacing w:line="276" w:lineRule="auto"/>
              <w:rPr>
                <w:rFonts w:ascii="Arial" w:hAnsi="Arial" w:cs="Arial"/>
                <w:sz w:val="22"/>
                <w:szCs w:val="22"/>
              </w:rPr>
            </w:pPr>
          </w:p>
          <w:p w14:paraId="6D2C4E60" w14:textId="77777777" w:rsidR="00FE0D6D" w:rsidRPr="007C6796" w:rsidRDefault="00FE0D6D" w:rsidP="006874BF">
            <w:pPr>
              <w:spacing w:line="276" w:lineRule="auto"/>
              <w:jc w:val="center"/>
              <w:rPr>
                <w:rFonts w:ascii="Arial" w:hAnsi="Arial" w:cs="Arial"/>
                <w:b/>
                <w:bCs/>
                <w:sz w:val="22"/>
                <w:szCs w:val="22"/>
              </w:rPr>
            </w:pPr>
            <w:r w:rsidRPr="007C6796">
              <w:rPr>
                <w:rFonts w:ascii="Arial" w:hAnsi="Arial" w:cs="Arial"/>
                <w:b/>
                <w:bCs/>
                <w:sz w:val="22"/>
                <w:szCs w:val="22"/>
              </w:rPr>
              <w:t>PAULA ANDREA ZULETA GIL</w:t>
            </w:r>
          </w:p>
          <w:p w14:paraId="19FC3736" w14:textId="498C1CFE" w:rsidR="00FE0D6D" w:rsidRPr="007C6796" w:rsidRDefault="00FE0D6D" w:rsidP="006874BF">
            <w:pPr>
              <w:spacing w:line="276" w:lineRule="auto"/>
              <w:jc w:val="center"/>
              <w:rPr>
                <w:rFonts w:ascii="Arial" w:hAnsi="Arial" w:cs="Arial"/>
                <w:b/>
                <w:bCs/>
                <w:sz w:val="22"/>
                <w:szCs w:val="22"/>
              </w:rPr>
            </w:pPr>
            <w:r w:rsidRPr="007C6796">
              <w:rPr>
                <w:rFonts w:ascii="Arial" w:hAnsi="Arial" w:cs="Arial"/>
                <w:b/>
                <w:bCs/>
                <w:sz w:val="22"/>
                <w:szCs w:val="22"/>
              </w:rPr>
              <w:t>Secretaria</w:t>
            </w:r>
          </w:p>
        </w:tc>
      </w:tr>
    </w:tbl>
    <w:p w14:paraId="6CBE8391" w14:textId="77777777" w:rsidR="00FE0D6D" w:rsidRPr="007C6796" w:rsidRDefault="00FE0D6D" w:rsidP="006874BF">
      <w:pPr>
        <w:spacing w:line="276" w:lineRule="auto"/>
        <w:rPr>
          <w:rFonts w:ascii="Arial" w:hAnsi="Arial" w:cs="Arial"/>
          <w:sz w:val="22"/>
          <w:szCs w:val="22"/>
        </w:rPr>
      </w:pPr>
    </w:p>
    <w:sectPr w:rsidR="00FE0D6D" w:rsidRPr="007C6796" w:rsidSect="00610E79">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10B7" w14:textId="77777777" w:rsidR="00DD3CE2" w:rsidRDefault="00DD3CE2" w:rsidP="00E32612">
      <w:r>
        <w:separator/>
      </w:r>
    </w:p>
  </w:endnote>
  <w:endnote w:type="continuationSeparator" w:id="0">
    <w:p w14:paraId="65F73150" w14:textId="77777777" w:rsidR="00DD3CE2" w:rsidRDefault="00DD3CE2" w:rsidP="00E32612">
      <w:r>
        <w:continuationSeparator/>
      </w:r>
    </w:p>
  </w:endnote>
  <w:endnote w:type="continuationNotice" w:id="1">
    <w:p w14:paraId="418077FA" w14:textId="77777777" w:rsidR="00DD3CE2" w:rsidRDefault="00DD3C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26A08" w14:textId="77777777" w:rsidR="00DD3CE2" w:rsidRDefault="00DD3CE2" w:rsidP="00E32612">
      <w:r>
        <w:separator/>
      </w:r>
    </w:p>
  </w:footnote>
  <w:footnote w:type="continuationSeparator" w:id="0">
    <w:p w14:paraId="542C0217" w14:textId="77777777" w:rsidR="00DD3CE2" w:rsidRDefault="00DD3CE2" w:rsidP="00E32612">
      <w:r>
        <w:continuationSeparator/>
      </w:r>
    </w:p>
  </w:footnote>
  <w:footnote w:type="continuationNotice" w:id="1">
    <w:p w14:paraId="704EFB4E" w14:textId="77777777" w:rsidR="00DD3CE2" w:rsidRDefault="00DD3C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0E125932" w:rsidR="002C0D7E" w:rsidRDefault="002C0D7E">
    <w:pPr>
      <w:pStyle w:val="Encabezado"/>
      <w:tabs>
        <w:tab w:val="clear" w:pos="4320"/>
        <w:tab w:val="clear" w:pos="8640"/>
        <w:tab w:val="center" w:pos="5220"/>
      </w:tabs>
      <w:spacing w:before="272"/>
      <w:rPr>
        <w:b/>
      </w:rPr>
    </w:pPr>
    <w:r>
      <w:rPr>
        <w:b/>
        <w:lang w:val="pt-BR"/>
      </w:rPr>
      <w:t xml:space="preserve">DECRETO </w:t>
    </w:r>
    <w:r w:rsidR="00770557">
      <w:rPr>
        <w:b/>
        <w:lang w:val="pt-BR"/>
      </w:rPr>
      <w:t>NÚMERO</w:t>
    </w:r>
    <w:r>
      <w:rPr>
        <w:b/>
        <w:lang w:val="pt-BR"/>
      </w:rPr>
      <w:t xml:space="preserve"> _________________</w:t>
    </w:r>
    <w:r w:rsidR="004C5201">
      <w:rPr>
        <w:b/>
        <w:lang w:val="pt-BR"/>
      </w:rPr>
      <w:t xml:space="preserve"> </w:t>
    </w:r>
    <w:r>
      <w:rPr>
        <w:b/>
        <w:lang w:val="pt-BR"/>
      </w:rPr>
      <w:t>de 2002</w:t>
    </w:r>
    <w:r w:rsidR="004C5201">
      <w:rPr>
        <w:b/>
        <w:lang w:val="pt-BR"/>
      </w:rPr>
      <w:t xml:space="preserve"> </w:t>
    </w:r>
    <w:proofErr w:type="spellStart"/>
    <w:r>
      <w:rPr>
        <w:b/>
        <w:lang w:val="pt-BR"/>
      </w:rPr>
      <w:t>Hoja</w:t>
    </w:r>
    <w:proofErr w:type="spellEnd"/>
    <w:r>
      <w:rPr>
        <w:b/>
        <w:lang w:val="pt-BR"/>
      </w:rPr>
      <w:t xml:space="preserve">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angle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43DE2" id="Rectangle 1443152396"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Straight Connector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3BC8D5" id="Straight Connector 1075398407"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55933174" w:rsidR="002C0D7E" w:rsidRDefault="00610E79">
    <w:pPr>
      <w:pStyle w:val="Encabezado"/>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56C5F413">
              <wp:simplePos x="0" y="0"/>
              <wp:positionH relativeFrom="page">
                <wp:posOffset>856923</wp:posOffset>
              </wp:positionH>
              <wp:positionV relativeFrom="margin">
                <wp:posOffset>-1185492</wp:posOffset>
              </wp:positionV>
              <wp:extent cx="6057900" cy="11458739"/>
              <wp:effectExtent l="0" t="0" r="19050" b="28575"/>
              <wp:wrapNone/>
              <wp:docPr id="1396593126" name="Rectangle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458739"/>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238418" id="Rectangle 1396593126" o:spid="_x0000_s1026" style="position:absolute;margin-left:67.45pt;margin-top:-93.35pt;width:477pt;height:902.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" o:allowincell="f" filled="f" strokeweight="2pt">
              <w10:wrap anchorx="page" anchory="margin"/>
            </v:rect>
          </w:pict>
        </mc:Fallback>
      </mc:AlternateContent>
    </w:r>
  </w:p>
  <w:p w14:paraId="342F126E" w14:textId="71EAF92F"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1A249D">
      <w:rPr>
        <w:b/>
        <w:sz w:val="26"/>
        <w:lang w:val="es-CO"/>
      </w:rPr>
      <w:t>003</w:t>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w:t>
    </w:r>
    <w:proofErr w:type="spellStart"/>
    <w:r w:rsidRPr="00512F2A">
      <w:rPr>
        <w:b/>
        <w:sz w:val="26"/>
        <w:lang w:val="es-CO"/>
      </w:rPr>
      <w:t>N°</w:t>
    </w:r>
    <w:proofErr w:type="spellEnd"/>
    <w:r w:rsidRPr="00512F2A">
      <w:rPr>
        <w:b/>
        <w:sz w:val="26"/>
        <w:lang w:val="es-CO"/>
      </w:rPr>
      <w:t xml:space="preserve">.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13D460D3" w:rsidR="001C62E2" w:rsidRDefault="001C62E2">
    <w:pPr>
      <w:pStyle w:val="Encabezado"/>
      <w:tabs>
        <w:tab w:val="clear" w:pos="8640"/>
      </w:tabs>
      <w:ind w:left="180" w:right="274"/>
      <w:rPr>
        <w:b/>
        <w:sz w:val="26"/>
      </w:rPr>
    </w:pPr>
  </w:p>
  <w:p w14:paraId="0CE2D6AA" w14:textId="5158AA1A" w:rsidR="002C0D7E" w:rsidRDefault="002C0D7E">
    <w:pPr>
      <w:ind w:left="180" w:right="274"/>
      <w:jc w:val="both"/>
      <w:rPr>
        <w:b/>
      </w:rPr>
    </w:pPr>
  </w:p>
  <w:p w14:paraId="534D8F54" w14:textId="1594AC2B"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995615" w:rsidRPr="00995615">
      <w:rPr>
        <w:rFonts w:ascii="Arial" w:hAnsi="Arial" w:cs="Arial"/>
        <w:sz w:val="16"/>
        <w:szCs w:val="16"/>
      </w:rPr>
      <w:t xml:space="preserve">“Por la cual se modifica la reglamentación del destino del crédito agropecuario y rural, se definen sus </w:t>
    </w:r>
    <w:r w:rsidR="009264C1" w:rsidRPr="009264C1">
      <w:rPr>
        <w:rFonts w:ascii="Arial" w:hAnsi="Arial" w:cs="Arial"/>
        <w:sz w:val="16"/>
        <w:szCs w:val="16"/>
      </w:rPr>
      <w:t>usuarios</w:t>
    </w:r>
    <w:r w:rsidR="00995615" w:rsidRPr="00995615">
      <w:rPr>
        <w:rFonts w:ascii="Arial" w:hAnsi="Arial" w:cs="Arial"/>
        <w:sz w:val="16"/>
        <w:szCs w:val="16"/>
      </w:rPr>
      <w:t>, condiciones financieras y se adoptan otras disposiciones”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Encabezado"/>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58244"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Picture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Encabezado"/>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2E271F43">
              <wp:simplePos x="0" y="0"/>
              <wp:positionH relativeFrom="page">
                <wp:posOffset>821389</wp:posOffset>
              </wp:positionH>
              <wp:positionV relativeFrom="page">
                <wp:posOffset>937671</wp:posOffset>
              </wp:positionV>
              <wp:extent cx="6057900" cy="10632396"/>
              <wp:effectExtent l="0" t="0" r="19050" b="17145"/>
              <wp:wrapNone/>
              <wp:docPr id="946777198" name="Rectangle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E389D" id="Rectangle 946777198" o:spid="_x0000_s1026"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o:allowincell="f" filled="f" strokeweight="2pt">
              <w10:wrap anchorx="page" anchory="page"/>
            </v:rect>
          </w:pict>
        </mc:Fallback>
      </mc:AlternateContent>
    </w:r>
  </w:p>
  <w:p w14:paraId="07ECABD9" w14:textId="21806464" w:rsidR="002C0D7E" w:rsidRDefault="002C0D7E" w:rsidP="00D43A47">
    <w:pPr>
      <w:pStyle w:val="Encabezado"/>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Encabezado"/>
      <w:ind w:left="180" w:right="274"/>
      <w:jc w:val="center"/>
      <w:rPr>
        <w:rFonts w:ascii="Tahoma" w:hAnsi="Tahoma"/>
        <w:b/>
        <w:sz w:val="24"/>
      </w:rPr>
    </w:pPr>
  </w:p>
  <w:p w14:paraId="36F8D99E" w14:textId="77777777"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28E8C545" w14:textId="2597EABF"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28F92643"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FE0D6D">
      <w:rPr>
        <w:rFonts w:ascii="Arial" w:hAnsi="Arial"/>
        <w:szCs w:val="24"/>
      </w:rPr>
      <w:t xml:space="preserve">  </w:t>
    </w:r>
    <w:r w:rsidR="00AF1C1E">
      <w:rPr>
        <w:rFonts w:ascii="Arial" w:hAnsi="Arial"/>
        <w:szCs w:val="24"/>
      </w:rPr>
      <w:t>003</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45181">
      <w:rPr>
        <w:rFonts w:ascii="Arial" w:hAnsi="Arial"/>
        <w:szCs w:val="24"/>
      </w:rPr>
      <w:t>3</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1738"/>
    <w:multiLevelType w:val="hybridMultilevel"/>
    <w:tmpl w:val="437A138A"/>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ECBB6F8"/>
    <w:multiLevelType w:val="hybridMultilevel"/>
    <w:tmpl w:val="2C7CFC10"/>
    <w:lvl w:ilvl="0" w:tplc="822C57F4">
      <w:start w:val="1"/>
      <w:numFmt w:val="decimal"/>
      <w:lvlText w:val="%1."/>
      <w:lvlJc w:val="left"/>
      <w:pPr>
        <w:ind w:left="720" w:hanging="360"/>
      </w:pPr>
    </w:lvl>
    <w:lvl w:ilvl="1" w:tplc="B964B74A">
      <w:start w:val="1"/>
      <w:numFmt w:val="lowerLetter"/>
      <w:lvlText w:val="%2."/>
      <w:lvlJc w:val="left"/>
      <w:pPr>
        <w:ind w:left="1440" w:hanging="360"/>
      </w:pPr>
    </w:lvl>
    <w:lvl w:ilvl="2" w:tplc="018469FA">
      <w:start w:val="1"/>
      <w:numFmt w:val="lowerRoman"/>
      <w:lvlText w:val="%3."/>
      <w:lvlJc w:val="right"/>
      <w:pPr>
        <w:ind w:left="2160" w:hanging="180"/>
      </w:pPr>
    </w:lvl>
    <w:lvl w:ilvl="3" w:tplc="0586460C">
      <w:start w:val="1"/>
      <w:numFmt w:val="decimal"/>
      <w:lvlText w:val="%4."/>
      <w:lvlJc w:val="left"/>
      <w:pPr>
        <w:ind w:left="2880" w:hanging="360"/>
      </w:pPr>
    </w:lvl>
    <w:lvl w:ilvl="4" w:tplc="B4302CBE">
      <w:start w:val="1"/>
      <w:numFmt w:val="lowerLetter"/>
      <w:lvlText w:val="%5."/>
      <w:lvlJc w:val="left"/>
      <w:pPr>
        <w:ind w:left="3600" w:hanging="360"/>
      </w:pPr>
    </w:lvl>
    <w:lvl w:ilvl="5" w:tplc="FBAEF738">
      <w:start w:val="1"/>
      <w:numFmt w:val="lowerRoman"/>
      <w:lvlText w:val="%6."/>
      <w:lvlJc w:val="right"/>
      <w:pPr>
        <w:ind w:left="4320" w:hanging="180"/>
      </w:pPr>
    </w:lvl>
    <w:lvl w:ilvl="6" w:tplc="AD4EFE3E">
      <w:start w:val="1"/>
      <w:numFmt w:val="decimal"/>
      <w:lvlText w:val="%7."/>
      <w:lvlJc w:val="left"/>
      <w:pPr>
        <w:ind w:left="5040" w:hanging="360"/>
      </w:pPr>
    </w:lvl>
    <w:lvl w:ilvl="7" w:tplc="328E0090">
      <w:start w:val="1"/>
      <w:numFmt w:val="lowerLetter"/>
      <w:lvlText w:val="%8."/>
      <w:lvlJc w:val="left"/>
      <w:pPr>
        <w:ind w:left="5760" w:hanging="360"/>
      </w:pPr>
    </w:lvl>
    <w:lvl w:ilvl="8" w:tplc="0CA4350C">
      <w:start w:val="1"/>
      <w:numFmt w:val="lowerRoman"/>
      <w:lvlText w:val="%9."/>
      <w:lvlJc w:val="right"/>
      <w:pPr>
        <w:ind w:left="6480" w:hanging="180"/>
      </w:pPr>
    </w:lvl>
  </w:abstractNum>
  <w:abstractNum w:abstractNumId="2" w15:restartNumberingAfterBreak="0">
    <w:nsid w:val="1A5C605B"/>
    <w:multiLevelType w:val="hybridMultilevel"/>
    <w:tmpl w:val="4BDEF404"/>
    <w:lvl w:ilvl="0" w:tplc="FFFFFFFF">
      <w:start w:val="1"/>
      <w:numFmt w:val="ordinalText"/>
      <w:lvlText w:val="Parágrafo %1."/>
      <w:lvlJc w:val="left"/>
      <w:pPr>
        <w:ind w:left="720" w:hanging="360"/>
      </w:pPr>
      <w:rPr>
        <w:rFonts w:ascii="Arial" w:hAnsi="Arial" w:hint="default"/>
        <w:b/>
        <w:i w:val="0"/>
        <w14:stylisticSet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80440B"/>
    <w:multiLevelType w:val="hybridMultilevel"/>
    <w:tmpl w:val="DF6CF200"/>
    <w:lvl w:ilvl="0" w:tplc="FFFFFFFF">
      <w:start w:val="1"/>
      <w:numFmt w:val="decimal"/>
      <w:lvlText w:val="Artículo %1."/>
      <w:lvlJc w:val="left"/>
      <w:pPr>
        <w:ind w:left="0" w:firstLine="0"/>
      </w:pPr>
      <w:rPr>
        <w:b/>
        <w:i w:val="0"/>
        <w:sz w:val="22"/>
        <w:szCs w:val="22"/>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7260F5C"/>
    <w:multiLevelType w:val="hybridMultilevel"/>
    <w:tmpl w:val="5D363C74"/>
    <w:lvl w:ilvl="0" w:tplc="C554B886">
      <w:start w:val="1"/>
      <w:numFmt w:val="lowerLetter"/>
      <w:lvlText w:val="%1."/>
      <w:lvlJc w:val="left"/>
      <w:pPr>
        <w:ind w:left="1353" w:hanging="360"/>
      </w:pPr>
      <w:rPr>
        <w:rFonts w:hint="default"/>
        <w:b/>
      </w:rPr>
    </w:lvl>
    <w:lvl w:ilvl="1" w:tplc="240A0019" w:tentative="1">
      <w:start w:val="1"/>
      <w:numFmt w:val="lowerLetter"/>
      <w:lvlText w:val="%2."/>
      <w:lvlJc w:val="left"/>
      <w:pPr>
        <w:ind w:left="2073" w:hanging="360"/>
      </w:pPr>
    </w:lvl>
    <w:lvl w:ilvl="2" w:tplc="240A001B" w:tentative="1">
      <w:start w:val="1"/>
      <w:numFmt w:val="lowerRoman"/>
      <w:lvlText w:val="%3."/>
      <w:lvlJc w:val="right"/>
      <w:pPr>
        <w:ind w:left="2793" w:hanging="180"/>
      </w:pPr>
    </w:lvl>
    <w:lvl w:ilvl="3" w:tplc="240A000F" w:tentative="1">
      <w:start w:val="1"/>
      <w:numFmt w:val="decimal"/>
      <w:lvlText w:val="%4."/>
      <w:lvlJc w:val="left"/>
      <w:pPr>
        <w:ind w:left="3513" w:hanging="360"/>
      </w:pPr>
    </w:lvl>
    <w:lvl w:ilvl="4" w:tplc="240A0019" w:tentative="1">
      <w:start w:val="1"/>
      <w:numFmt w:val="lowerLetter"/>
      <w:lvlText w:val="%5."/>
      <w:lvlJc w:val="left"/>
      <w:pPr>
        <w:ind w:left="4233" w:hanging="360"/>
      </w:pPr>
    </w:lvl>
    <w:lvl w:ilvl="5" w:tplc="240A001B" w:tentative="1">
      <w:start w:val="1"/>
      <w:numFmt w:val="lowerRoman"/>
      <w:lvlText w:val="%6."/>
      <w:lvlJc w:val="right"/>
      <w:pPr>
        <w:ind w:left="4953" w:hanging="180"/>
      </w:pPr>
    </w:lvl>
    <w:lvl w:ilvl="6" w:tplc="240A000F" w:tentative="1">
      <w:start w:val="1"/>
      <w:numFmt w:val="decimal"/>
      <w:lvlText w:val="%7."/>
      <w:lvlJc w:val="left"/>
      <w:pPr>
        <w:ind w:left="5673" w:hanging="360"/>
      </w:pPr>
    </w:lvl>
    <w:lvl w:ilvl="7" w:tplc="240A0019" w:tentative="1">
      <w:start w:val="1"/>
      <w:numFmt w:val="lowerLetter"/>
      <w:lvlText w:val="%8."/>
      <w:lvlJc w:val="left"/>
      <w:pPr>
        <w:ind w:left="6393" w:hanging="360"/>
      </w:pPr>
    </w:lvl>
    <w:lvl w:ilvl="8" w:tplc="240A001B" w:tentative="1">
      <w:start w:val="1"/>
      <w:numFmt w:val="lowerRoman"/>
      <w:lvlText w:val="%9."/>
      <w:lvlJc w:val="right"/>
      <w:pPr>
        <w:ind w:left="7113" w:hanging="180"/>
      </w:pPr>
    </w:lvl>
  </w:abstractNum>
  <w:abstractNum w:abstractNumId="5" w15:restartNumberingAfterBreak="0">
    <w:nsid w:val="2EBB28D9"/>
    <w:multiLevelType w:val="hybridMultilevel"/>
    <w:tmpl w:val="B7606584"/>
    <w:lvl w:ilvl="0" w:tplc="39F85A7A">
      <w:start w:val="1"/>
      <w:numFmt w:val="decimal"/>
      <w:lvlText w:val="%1."/>
      <w:lvlJc w:val="left"/>
      <w:pPr>
        <w:ind w:left="720" w:hanging="360"/>
      </w:pPr>
      <w:rPr>
        <w:rFonts w:hint="default"/>
        <w:b/>
      </w:rPr>
    </w:lvl>
    <w:lvl w:ilvl="1" w:tplc="8A44C05A">
      <w:start w:val="1"/>
      <w:numFmt w:val="lowerLetter"/>
      <w:lvlText w:val="%2."/>
      <w:lvlJc w:val="left"/>
      <w:pPr>
        <w:ind w:left="1440" w:hanging="360"/>
      </w:pPr>
    </w:lvl>
    <w:lvl w:ilvl="2" w:tplc="D07CA262">
      <w:start w:val="1"/>
      <w:numFmt w:val="lowerRoman"/>
      <w:lvlText w:val="%3."/>
      <w:lvlJc w:val="right"/>
      <w:pPr>
        <w:ind w:left="2160" w:hanging="180"/>
      </w:pPr>
    </w:lvl>
    <w:lvl w:ilvl="3" w:tplc="F932AB3C">
      <w:start w:val="1"/>
      <w:numFmt w:val="decimal"/>
      <w:lvlText w:val="%4."/>
      <w:lvlJc w:val="left"/>
      <w:pPr>
        <w:ind w:left="2880" w:hanging="360"/>
      </w:pPr>
    </w:lvl>
    <w:lvl w:ilvl="4" w:tplc="89B6B224">
      <w:start w:val="1"/>
      <w:numFmt w:val="lowerLetter"/>
      <w:lvlText w:val="%5."/>
      <w:lvlJc w:val="left"/>
      <w:pPr>
        <w:ind w:left="3600" w:hanging="360"/>
      </w:pPr>
    </w:lvl>
    <w:lvl w:ilvl="5" w:tplc="7DE89732">
      <w:start w:val="1"/>
      <w:numFmt w:val="lowerRoman"/>
      <w:lvlText w:val="%6."/>
      <w:lvlJc w:val="right"/>
      <w:pPr>
        <w:ind w:left="4320" w:hanging="180"/>
      </w:pPr>
    </w:lvl>
    <w:lvl w:ilvl="6" w:tplc="DB9CA9AE">
      <w:start w:val="1"/>
      <w:numFmt w:val="decimal"/>
      <w:lvlText w:val="%7."/>
      <w:lvlJc w:val="left"/>
      <w:pPr>
        <w:ind w:left="5040" w:hanging="360"/>
      </w:pPr>
    </w:lvl>
    <w:lvl w:ilvl="7" w:tplc="F8AA4364">
      <w:start w:val="1"/>
      <w:numFmt w:val="lowerLetter"/>
      <w:lvlText w:val="%8."/>
      <w:lvlJc w:val="left"/>
      <w:pPr>
        <w:ind w:left="5760" w:hanging="360"/>
      </w:pPr>
    </w:lvl>
    <w:lvl w:ilvl="8" w:tplc="D8F01946">
      <w:start w:val="1"/>
      <w:numFmt w:val="lowerRoman"/>
      <w:lvlText w:val="%9."/>
      <w:lvlJc w:val="right"/>
      <w:pPr>
        <w:ind w:left="6480" w:hanging="180"/>
      </w:pPr>
    </w:lvl>
  </w:abstractNum>
  <w:abstractNum w:abstractNumId="6" w15:restartNumberingAfterBreak="0">
    <w:nsid w:val="32A65472"/>
    <w:multiLevelType w:val="hybridMultilevel"/>
    <w:tmpl w:val="AE8CCA8C"/>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52509A2"/>
    <w:multiLevelType w:val="hybridMultilevel"/>
    <w:tmpl w:val="5BB0032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91C32FC"/>
    <w:multiLevelType w:val="hybridMultilevel"/>
    <w:tmpl w:val="6096D1FA"/>
    <w:lvl w:ilvl="0" w:tplc="FFFFFFFF">
      <w:start w:val="1"/>
      <w:numFmt w:val="decimal"/>
      <w:lvlText w:val="%1."/>
      <w:lvlJc w:val="left"/>
      <w:pPr>
        <w:ind w:left="1080" w:hanging="360"/>
      </w:pPr>
      <w:rPr>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3C193DBA"/>
    <w:multiLevelType w:val="hybridMultilevel"/>
    <w:tmpl w:val="C1E02B66"/>
    <w:lvl w:ilvl="0" w:tplc="43266E76">
      <w:start w:val="1"/>
      <w:numFmt w:val="ordinalText"/>
      <w:lvlText w:val="%1."/>
      <w:lvlJc w:val="left"/>
      <w:pPr>
        <w:ind w:left="720" w:hanging="360"/>
      </w:pPr>
      <w:rPr>
        <w:rFonts w:hint="default"/>
        <w:b/>
        <w:bCs/>
        <w:i w:val="0"/>
        <w:iCs w:val="0"/>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61A0E63"/>
    <w:multiLevelType w:val="hybridMultilevel"/>
    <w:tmpl w:val="D5469000"/>
    <w:lvl w:ilvl="0" w:tplc="FE1C140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6F86510"/>
    <w:multiLevelType w:val="hybridMultilevel"/>
    <w:tmpl w:val="75DE2AD6"/>
    <w:lvl w:ilvl="0" w:tplc="8F563944">
      <w:start w:val="1"/>
      <w:numFmt w:val="lowerLetter"/>
      <w:lvlText w:val="%1."/>
      <w:lvlJc w:val="left"/>
      <w:pPr>
        <w:ind w:left="1428" w:hanging="360"/>
      </w:pPr>
      <w:rPr>
        <w:rFonts w:hint="default"/>
        <w:b/>
      </w:rPr>
    </w:lvl>
    <w:lvl w:ilvl="1" w:tplc="240A0019" w:tentative="1">
      <w:start w:val="1"/>
      <w:numFmt w:val="lowerLetter"/>
      <w:lvlText w:val="%2."/>
      <w:lvlJc w:val="left"/>
      <w:pPr>
        <w:ind w:left="2148" w:hanging="360"/>
      </w:pPr>
    </w:lvl>
    <w:lvl w:ilvl="2" w:tplc="240A001B" w:tentative="1">
      <w:start w:val="1"/>
      <w:numFmt w:val="lowerRoman"/>
      <w:lvlText w:val="%3."/>
      <w:lvlJc w:val="right"/>
      <w:pPr>
        <w:ind w:left="2868" w:hanging="180"/>
      </w:pPr>
    </w:lvl>
    <w:lvl w:ilvl="3" w:tplc="240A000F" w:tentative="1">
      <w:start w:val="1"/>
      <w:numFmt w:val="decimal"/>
      <w:lvlText w:val="%4."/>
      <w:lvlJc w:val="left"/>
      <w:pPr>
        <w:ind w:left="3588" w:hanging="360"/>
      </w:pPr>
    </w:lvl>
    <w:lvl w:ilvl="4" w:tplc="240A0019" w:tentative="1">
      <w:start w:val="1"/>
      <w:numFmt w:val="lowerLetter"/>
      <w:lvlText w:val="%5."/>
      <w:lvlJc w:val="left"/>
      <w:pPr>
        <w:ind w:left="4308" w:hanging="360"/>
      </w:pPr>
    </w:lvl>
    <w:lvl w:ilvl="5" w:tplc="240A001B" w:tentative="1">
      <w:start w:val="1"/>
      <w:numFmt w:val="lowerRoman"/>
      <w:lvlText w:val="%6."/>
      <w:lvlJc w:val="right"/>
      <w:pPr>
        <w:ind w:left="5028" w:hanging="180"/>
      </w:pPr>
    </w:lvl>
    <w:lvl w:ilvl="6" w:tplc="240A000F" w:tentative="1">
      <w:start w:val="1"/>
      <w:numFmt w:val="decimal"/>
      <w:lvlText w:val="%7."/>
      <w:lvlJc w:val="left"/>
      <w:pPr>
        <w:ind w:left="5748" w:hanging="360"/>
      </w:pPr>
    </w:lvl>
    <w:lvl w:ilvl="7" w:tplc="240A0019" w:tentative="1">
      <w:start w:val="1"/>
      <w:numFmt w:val="lowerLetter"/>
      <w:lvlText w:val="%8."/>
      <w:lvlJc w:val="left"/>
      <w:pPr>
        <w:ind w:left="6468" w:hanging="360"/>
      </w:pPr>
    </w:lvl>
    <w:lvl w:ilvl="8" w:tplc="240A001B" w:tentative="1">
      <w:start w:val="1"/>
      <w:numFmt w:val="lowerRoman"/>
      <w:lvlText w:val="%9."/>
      <w:lvlJc w:val="right"/>
      <w:pPr>
        <w:ind w:left="7188" w:hanging="180"/>
      </w:pPr>
    </w:lvl>
  </w:abstractNum>
  <w:abstractNum w:abstractNumId="12" w15:restartNumberingAfterBreak="0">
    <w:nsid w:val="496A23DC"/>
    <w:multiLevelType w:val="hybridMultilevel"/>
    <w:tmpl w:val="4BDEF404"/>
    <w:lvl w:ilvl="0" w:tplc="FFFFFFFF">
      <w:start w:val="1"/>
      <w:numFmt w:val="decimal"/>
      <w:lvlText w:val="Parágraf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49B73D55"/>
    <w:multiLevelType w:val="hybridMultilevel"/>
    <w:tmpl w:val="2012CC20"/>
    <w:lvl w:ilvl="0" w:tplc="7B4A4658">
      <w:start w:val="17"/>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CAB72A6"/>
    <w:multiLevelType w:val="hybridMultilevel"/>
    <w:tmpl w:val="91DC41E8"/>
    <w:lvl w:ilvl="0" w:tplc="21D8B984">
      <w:start w:val="17"/>
      <w:numFmt w:val="bullet"/>
      <w:lvlText w:val=""/>
      <w:lvlJc w:val="left"/>
      <w:pPr>
        <w:ind w:left="1080" w:hanging="360"/>
      </w:pPr>
      <w:rPr>
        <w:rFonts w:ascii="Symbol" w:eastAsia="Times New Roman" w:hAnsi="Symbo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5" w15:restartNumberingAfterBreak="0">
    <w:nsid w:val="6211723A"/>
    <w:multiLevelType w:val="hybridMultilevel"/>
    <w:tmpl w:val="EEA286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7757190D"/>
    <w:multiLevelType w:val="hybridMultilevel"/>
    <w:tmpl w:val="5C140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A561FE5"/>
    <w:multiLevelType w:val="hybridMultilevel"/>
    <w:tmpl w:val="0A303F62"/>
    <w:lvl w:ilvl="0" w:tplc="F3B2B69A">
      <w:start w:val="1"/>
      <w:numFmt w:val="lowerLetter"/>
      <w:lvlText w:val="%1)"/>
      <w:lvlJc w:val="left"/>
      <w:pPr>
        <w:ind w:left="720" w:hanging="360"/>
      </w:pPr>
    </w:lvl>
    <w:lvl w:ilvl="1" w:tplc="E7F4358E">
      <w:start w:val="1"/>
      <w:numFmt w:val="lowerLetter"/>
      <w:lvlText w:val="%2."/>
      <w:lvlJc w:val="left"/>
      <w:pPr>
        <w:ind w:left="1440" w:hanging="360"/>
      </w:pPr>
    </w:lvl>
    <w:lvl w:ilvl="2" w:tplc="F0BA9B92">
      <w:start w:val="1"/>
      <w:numFmt w:val="lowerRoman"/>
      <w:lvlText w:val="%3."/>
      <w:lvlJc w:val="right"/>
      <w:pPr>
        <w:ind w:left="2160" w:hanging="180"/>
      </w:pPr>
    </w:lvl>
    <w:lvl w:ilvl="3" w:tplc="C0B20CDA">
      <w:start w:val="1"/>
      <w:numFmt w:val="decimal"/>
      <w:lvlText w:val="%4."/>
      <w:lvlJc w:val="left"/>
      <w:pPr>
        <w:ind w:left="2880" w:hanging="360"/>
      </w:pPr>
    </w:lvl>
    <w:lvl w:ilvl="4" w:tplc="4DC4BA90">
      <w:start w:val="1"/>
      <w:numFmt w:val="lowerLetter"/>
      <w:lvlText w:val="%5."/>
      <w:lvlJc w:val="left"/>
      <w:pPr>
        <w:ind w:left="3600" w:hanging="360"/>
      </w:pPr>
    </w:lvl>
    <w:lvl w:ilvl="5" w:tplc="A6C0C0EA">
      <w:start w:val="1"/>
      <w:numFmt w:val="lowerRoman"/>
      <w:lvlText w:val="%6."/>
      <w:lvlJc w:val="right"/>
      <w:pPr>
        <w:ind w:left="4320" w:hanging="180"/>
      </w:pPr>
    </w:lvl>
    <w:lvl w:ilvl="6" w:tplc="81029F46">
      <w:start w:val="1"/>
      <w:numFmt w:val="decimal"/>
      <w:lvlText w:val="%7."/>
      <w:lvlJc w:val="left"/>
      <w:pPr>
        <w:ind w:left="5040" w:hanging="360"/>
      </w:pPr>
    </w:lvl>
    <w:lvl w:ilvl="7" w:tplc="AE9406BA">
      <w:start w:val="1"/>
      <w:numFmt w:val="lowerLetter"/>
      <w:lvlText w:val="%8."/>
      <w:lvlJc w:val="left"/>
      <w:pPr>
        <w:ind w:left="5760" w:hanging="360"/>
      </w:pPr>
    </w:lvl>
    <w:lvl w:ilvl="8" w:tplc="86B07AA0">
      <w:start w:val="1"/>
      <w:numFmt w:val="lowerRoman"/>
      <w:lvlText w:val="%9."/>
      <w:lvlJc w:val="right"/>
      <w:pPr>
        <w:ind w:left="6480" w:hanging="180"/>
      </w:pPr>
    </w:lvl>
  </w:abstractNum>
  <w:num w:numId="1" w16cid:durableId="1339045023">
    <w:abstractNumId w:val="1"/>
  </w:num>
  <w:num w:numId="2" w16cid:durableId="1331055825">
    <w:abstractNumId w:val="17"/>
  </w:num>
  <w:num w:numId="3" w16cid:durableId="865874482">
    <w:abstractNumId w:val="5"/>
  </w:num>
  <w:num w:numId="4" w16cid:durableId="929462671">
    <w:abstractNumId w:val="9"/>
  </w:num>
  <w:num w:numId="5" w16cid:durableId="896401730">
    <w:abstractNumId w:val="3"/>
  </w:num>
  <w:num w:numId="6" w16cid:durableId="1497452751">
    <w:abstractNumId w:val="0"/>
  </w:num>
  <w:num w:numId="7" w16cid:durableId="1288580723">
    <w:abstractNumId w:val="6"/>
  </w:num>
  <w:num w:numId="8" w16cid:durableId="1585647171">
    <w:abstractNumId w:val="11"/>
  </w:num>
  <w:num w:numId="9" w16cid:durableId="34164696">
    <w:abstractNumId w:val="4"/>
  </w:num>
  <w:num w:numId="10" w16cid:durableId="1976715616">
    <w:abstractNumId w:val="7"/>
  </w:num>
  <w:num w:numId="11" w16cid:durableId="290088184">
    <w:abstractNumId w:val="12"/>
  </w:num>
  <w:num w:numId="12" w16cid:durableId="1145900497">
    <w:abstractNumId w:val="2"/>
  </w:num>
  <w:num w:numId="13" w16cid:durableId="2096124897">
    <w:abstractNumId w:val="8"/>
  </w:num>
  <w:num w:numId="14" w16cid:durableId="837042817">
    <w:abstractNumId w:val="10"/>
  </w:num>
  <w:num w:numId="15" w16cid:durableId="1593200707">
    <w:abstractNumId w:val="15"/>
  </w:num>
  <w:num w:numId="16" w16cid:durableId="1557937212">
    <w:abstractNumId w:val="16"/>
  </w:num>
  <w:num w:numId="17" w16cid:durableId="1979797252">
    <w:abstractNumId w:val="14"/>
  </w:num>
  <w:num w:numId="18" w16cid:durableId="207195309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1273"/>
    <w:rsid w:val="00002853"/>
    <w:rsid w:val="00002E61"/>
    <w:rsid w:val="00003319"/>
    <w:rsid w:val="0000396C"/>
    <w:rsid w:val="00003A46"/>
    <w:rsid w:val="00003E4B"/>
    <w:rsid w:val="000044AC"/>
    <w:rsid w:val="00004597"/>
    <w:rsid w:val="00004AB1"/>
    <w:rsid w:val="00004FED"/>
    <w:rsid w:val="00005544"/>
    <w:rsid w:val="00005B7B"/>
    <w:rsid w:val="000072DD"/>
    <w:rsid w:val="00007B57"/>
    <w:rsid w:val="00010094"/>
    <w:rsid w:val="000112C4"/>
    <w:rsid w:val="0001264F"/>
    <w:rsid w:val="0001357F"/>
    <w:rsid w:val="000137B2"/>
    <w:rsid w:val="000154CD"/>
    <w:rsid w:val="00015C1F"/>
    <w:rsid w:val="000167B4"/>
    <w:rsid w:val="00020140"/>
    <w:rsid w:val="000201CF"/>
    <w:rsid w:val="00022989"/>
    <w:rsid w:val="000230ED"/>
    <w:rsid w:val="0002312C"/>
    <w:rsid w:val="0002406F"/>
    <w:rsid w:val="00024A6A"/>
    <w:rsid w:val="00025CA3"/>
    <w:rsid w:val="00030C63"/>
    <w:rsid w:val="00030F9F"/>
    <w:rsid w:val="0003124A"/>
    <w:rsid w:val="00032D43"/>
    <w:rsid w:val="00033AC3"/>
    <w:rsid w:val="00033B2F"/>
    <w:rsid w:val="00034EDA"/>
    <w:rsid w:val="000355C4"/>
    <w:rsid w:val="00035AA1"/>
    <w:rsid w:val="000361A3"/>
    <w:rsid w:val="000362F5"/>
    <w:rsid w:val="00036347"/>
    <w:rsid w:val="0003767E"/>
    <w:rsid w:val="000404E3"/>
    <w:rsid w:val="00040B14"/>
    <w:rsid w:val="00040C25"/>
    <w:rsid w:val="00041462"/>
    <w:rsid w:val="00042123"/>
    <w:rsid w:val="0004241F"/>
    <w:rsid w:val="000429EF"/>
    <w:rsid w:val="000449BD"/>
    <w:rsid w:val="00044B8A"/>
    <w:rsid w:val="00044EA3"/>
    <w:rsid w:val="00044EEC"/>
    <w:rsid w:val="0004728D"/>
    <w:rsid w:val="00047A90"/>
    <w:rsid w:val="00047DEE"/>
    <w:rsid w:val="00050425"/>
    <w:rsid w:val="0005054A"/>
    <w:rsid w:val="0005160B"/>
    <w:rsid w:val="00051932"/>
    <w:rsid w:val="00052445"/>
    <w:rsid w:val="000527FC"/>
    <w:rsid w:val="00054065"/>
    <w:rsid w:val="00054C2F"/>
    <w:rsid w:val="000555FA"/>
    <w:rsid w:val="00056535"/>
    <w:rsid w:val="00061DC1"/>
    <w:rsid w:val="0006209E"/>
    <w:rsid w:val="00064702"/>
    <w:rsid w:val="00065880"/>
    <w:rsid w:val="00066366"/>
    <w:rsid w:val="0007065A"/>
    <w:rsid w:val="00071F62"/>
    <w:rsid w:val="0007221D"/>
    <w:rsid w:val="00072329"/>
    <w:rsid w:val="00072933"/>
    <w:rsid w:val="00073821"/>
    <w:rsid w:val="00073A6C"/>
    <w:rsid w:val="00073AFB"/>
    <w:rsid w:val="00073B9B"/>
    <w:rsid w:val="00074323"/>
    <w:rsid w:val="000744C3"/>
    <w:rsid w:val="00074675"/>
    <w:rsid w:val="00074847"/>
    <w:rsid w:val="00075FC5"/>
    <w:rsid w:val="00076161"/>
    <w:rsid w:val="00076FE4"/>
    <w:rsid w:val="0007714E"/>
    <w:rsid w:val="0008094D"/>
    <w:rsid w:val="000811A3"/>
    <w:rsid w:val="00081250"/>
    <w:rsid w:val="000814D8"/>
    <w:rsid w:val="00081913"/>
    <w:rsid w:val="00081AAF"/>
    <w:rsid w:val="00082873"/>
    <w:rsid w:val="0008364F"/>
    <w:rsid w:val="00083998"/>
    <w:rsid w:val="00083B36"/>
    <w:rsid w:val="00083C5F"/>
    <w:rsid w:val="00085073"/>
    <w:rsid w:val="0008542D"/>
    <w:rsid w:val="00085D73"/>
    <w:rsid w:val="0008610A"/>
    <w:rsid w:val="00086E0C"/>
    <w:rsid w:val="0009236C"/>
    <w:rsid w:val="00094AA5"/>
    <w:rsid w:val="00094DBB"/>
    <w:rsid w:val="00094DC6"/>
    <w:rsid w:val="0009518B"/>
    <w:rsid w:val="00095598"/>
    <w:rsid w:val="00096102"/>
    <w:rsid w:val="00097566"/>
    <w:rsid w:val="00097717"/>
    <w:rsid w:val="00097A3E"/>
    <w:rsid w:val="000A0504"/>
    <w:rsid w:val="000A0ECE"/>
    <w:rsid w:val="000A16DC"/>
    <w:rsid w:val="000A197A"/>
    <w:rsid w:val="000A27DF"/>
    <w:rsid w:val="000A3C2D"/>
    <w:rsid w:val="000A3DCF"/>
    <w:rsid w:val="000A4750"/>
    <w:rsid w:val="000A49DB"/>
    <w:rsid w:val="000A4E20"/>
    <w:rsid w:val="000A5546"/>
    <w:rsid w:val="000A639B"/>
    <w:rsid w:val="000A753C"/>
    <w:rsid w:val="000A7E78"/>
    <w:rsid w:val="000B0550"/>
    <w:rsid w:val="000B1232"/>
    <w:rsid w:val="000B169F"/>
    <w:rsid w:val="000B2B5B"/>
    <w:rsid w:val="000B3049"/>
    <w:rsid w:val="000B49A2"/>
    <w:rsid w:val="000B59E2"/>
    <w:rsid w:val="000B5D76"/>
    <w:rsid w:val="000B6CD2"/>
    <w:rsid w:val="000B6EAE"/>
    <w:rsid w:val="000B6FBA"/>
    <w:rsid w:val="000B7D2D"/>
    <w:rsid w:val="000B7F50"/>
    <w:rsid w:val="000C03A0"/>
    <w:rsid w:val="000C089D"/>
    <w:rsid w:val="000C1C47"/>
    <w:rsid w:val="000C2CB2"/>
    <w:rsid w:val="000C2E40"/>
    <w:rsid w:val="000C31CF"/>
    <w:rsid w:val="000C4835"/>
    <w:rsid w:val="000C524D"/>
    <w:rsid w:val="000C5677"/>
    <w:rsid w:val="000C61F6"/>
    <w:rsid w:val="000C64DB"/>
    <w:rsid w:val="000C6C82"/>
    <w:rsid w:val="000C7B0E"/>
    <w:rsid w:val="000D249E"/>
    <w:rsid w:val="000D3766"/>
    <w:rsid w:val="000D37CB"/>
    <w:rsid w:val="000D3FE2"/>
    <w:rsid w:val="000D4962"/>
    <w:rsid w:val="000D4EA2"/>
    <w:rsid w:val="000D5FEF"/>
    <w:rsid w:val="000D6683"/>
    <w:rsid w:val="000D74CE"/>
    <w:rsid w:val="000D7890"/>
    <w:rsid w:val="000D78A8"/>
    <w:rsid w:val="000E075C"/>
    <w:rsid w:val="000E0D3B"/>
    <w:rsid w:val="000E108F"/>
    <w:rsid w:val="000E17C0"/>
    <w:rsid w:val="000E195B"/>
    <w:rsid w:val="000E1BF6"/>
    <w:rsid w:val="000E423A"/>
    <w:rsid w:val="000E4F0A"/>
    <w:rsid w:val="000E4F26"/>
    <w:rsid w:val="000E53CD"/>
    <w:rsid w:val="000E5D07"/>
    <w:rsid w:val="000E7C57"/>
    <w:rsid w:val="000E7EF0"/>
    <w:rsid w:val="000F0589"/>
    <w:rsid w:val="000F114A"/>
    <w:rsid w:val="000F3BB9"/>
    <w:rsid w:val="000F48C6"/>
    <w:rsid w:val="000F5BD8"/>
    <w:rsid w:val="000F6AB8"/>
    <w:rsid w:val="000F6C73"/>
    <w:rsid w:val="000F7258"/>
    <w:rsid w:val="000F7683"/>
    <w:rsid w:val="000F7944"/>
    <w:rsid w:val="001007CA"/>
    <w:rsid w:val="00100F5E"/>
    <w:rsid w:val="00101F0E"/>
    <w:rsid w:val="00102116"/>
    <w:rsid w:val="00102285"/>
    <w:rsid w:val="001023F2"/>
    <w:rsid w:val="00103801"/>
    <w:rsid w:val="001044DA"/>
    <w:rsid w:val="001065D2"/>
    <w:rsid w:val="00106AEC"/>
    <w:rsid w:val="00106B4C"/>
    <w:rsid w:val="00106CFC"/>
    <w:rsid w:val="00107DAE"/>
    <w:rsid w:val="001109F3"/>
    <w:rsid w:val="001111F7"/>
    <w:rsid w:val="001124A8"/>
    <w:rsid w:val="001131A7"/>
    <w:rsid w:val="00113922"/>
    <w:rsid w:val="00113A63"/>
    <w:rsid w:val="00114580"/>
    <w:rsid w:val="001150AA"/>
    <w:rsid w:val="001151EA"/>
    <w:rsid w:val="00115E3B"/>
    <w:rsid w:val="00115FE7"/>
    <w:rsid w:val="0011646D"/>
    <w:rsid w:val="00116650"/>
    <w:rsid w:val="00116829"/>
    <w:rsid w:val="001168D3"/>
    <w:rsid w:val="00116C6C"/>
    <w:rsid w:val="00120B65"/>
    <w:rsid w:val="001211F9"/>
    <w:rsid w:val="0012259D"/>
    <w:rsid w:val="001229BF"/>
    <w:rsid w:val="00122D9B"/>
    <w:rsid w:val="00122F91"/>
    <w:rsid w:val="00123DE4"/>
    <w:rsid w:val="00124114"/>
    <w:rsid w:val="00124D9D"/>
    <w:rsid w:val="001250C9"/>
    <w:rsid w:val="00125747"/>
    <w:rsid w:val="00125E36"/>
    <w:rsid w:val="0012640C"/>
    <w:rsid w:val="0012674B"/>
    <w:rsid w:val="0012684E"/>
    <w:rsid w:val="00126B09"/>
    <w:rsid w:val="001272F3"/>
    <w:rsid w:val="00127E9A"/>
    <w:rsid w:val="00130259"/>
    <w:rsid w:val="0013029B"/>
    <w:rsid w:val="001303A1"/>
    <w:rsid w:val="00130504"/>
    <w:rsid w:val="001305DF"/>
    <w:rsid w:val="00132346"/>
    <w:rsid w:val="00132B85"/>
    <w:rsid w:val="00134747"/>
    <w:rsid w:val="00134E4A"/>
    <w:rsid w:val="00134F7C"/>
    <w:rsid w:val="001354F9"/>
    <w:rsid w:val="001355A7"/>
    <w:rsid w:val="001357CB"/>
    <w:rsid w:val="00135C5F"/>
    <w:rsid w:val="00135C74"/>
    <w:rsid w:val="001363D6"/>
    <w:rsid w:val="0013747D"/>
    <w:rsid w:val="001375D7"/>
    <w:rsid w:val="00137774"/>
    <w:rsid w:val="00140CCF"/>
    <w:rsid w:val="00141944"/>
    <w:rsid w:val="0014201C"/>
    <w:rsid w:val="00142810"/>
    <w:rsid w:val="0014492D"/>
    <w:rsid w:val="001453EF"/>
    <w:rsid w:val="00145529"/>
    <w:rsid w:val="00145A99"/>
    <w:rsid w:val="00145F85"/>
    <w:rsid w:val="00146A7E"/>
    <w:rsid w:val="00146F84"/>
    <w:rsid w:val="001479B9"/>
    <w:rsid w:val="001507FD"/>
    <w:rsid w:val="00151282"/>
    <w:rsid w:val="001527DB"/>
    <w:rsid w:val="001529F0"/>
    <w:rsid w:val="00152B73"/>
    <w:rsid w:val="00152DDF"/>
    <w:rsid w:val="0015348F"/>
    <w:rsid w:val="001547F5"/>
    <w:rsid w:val="0015564D"/>
    <w:rsid w:val="001571F2"/>
    <w:rsid w:val="001576BB"/>
    <w:rsid w:val="0016079F"/>
    <w:rsid w:val="001623BD"/>
    <w:rsid w:val="001627B0"/>
    <w:rsid w:val="00163DAC"/>
    <w:rsid w:val="00165929"/>
    <w:rsid w:val="00165C0E"/>
    <w:rsid w:val="00165C92"/>
    <w:rsid w:val="00166408"/>
    <w:rsid w:val="00170096"/>
    <w:rsid w:val="001712EB"/>
    <w:rsid w:val="00172479"/>
    <w:rsid w:val="00172685"/>
    <w:rsid w:val="00172838"/>
    <w:rsid w:val="00172E5A"/>
    <w:rsid w:val="001733A5"/>
    <w:rsid w:val="0017347C"/>
    <w:rsid w:val="0017387F"/>
    <w:rsid w:val="001738B0"/>
    <w:rsid w:val="00174569"/>
    <w:rsid w:val="00174DA2"/>
    <w:rsid w:val="00174F2A"/>
    <w:rsid w:val="00175965"/>
    <w:rsid w:val="00175ECC"/>
    <w:rsid w:val="001764D0"/>
    <w:rsid w:val="00176E65"/>
    <w:rsid w:val="00177A61"/>
    <w:rsid w:val="00181F6D"/>
    <w:rsid w:val="00184507"/>
    <w:rsid w:val="00184FD3"/>
    <w:rsid w:val="0018534E"/>
    <w:rsid w:val="0018574F"/>
    <w:rsid w:val="00185C8A"/>
    <w:rsid w:val="00186DF7"/>
    <w:rsid w:val="00187A53"/>
    <w:rsid w:val="001900C6"/>
    <w:rsid w:val="00190919"/>
    <w:rsid w:val="00190A2B"/>
    <w:rsid w:val="00191397"/>
    <w:rsid w:val="00191854"/>
    <w:rsid w:val="0019242C"/>
    <w:rsid w:val="001939AD"/>
    <w:rsid w:val="0019400D"/>
    <w:rsid w:val="001944F3"/>
    <w:rsid w:val="00194A55"/>
    <w:rsid w:val="00194C2D"/>
    <w:rsid w:val="0019511A"/>
    <w:rsid w:val="00195752"/>
    <w:rsid w:val="001962BD"/>
    <w:rsid w:val="0019716C"/>
    <w:rsid w:val="001977A4"/>
    <w:rsid w:val="00197BA2"/>
    <w:rsid w:val="001A00B6"/>
    <w:rsid w:val="001A06C2"/>
    <w:rsid w:val="001A0AB6"/>
    <w:rsid w:val="001A1B61"/>
    <w:rsid w:val="001A249D"/>
    <w:rsid w:val="001A2C20"/>
    <w:rsid w:val="001A308A"/>
    <w:rsid w:val="001A32E7"/>
    <w:rsid w:val="001A52CC"/>
    <w:rsid w:val="001A619C"/>
    <w:rsid w:val="001A62CF"/>
    <w:rsid w:val="001A6DCD"/>
    <w:rsid w:val="001B126F"/>
    <w:rsid w:val="001B1303"/>
    <w:rsid w:val="001B13A6"/>
    <w:rsid w:val="001B1AA6"/>
    <w:rsid w:val="001B1E88"/>
    <w:rsid w:val="001B2067"/>
    <w:rsid w:val="001B28CF"/>
    <w:rsid w:val="001B2962"/>
    <w:rsid w:val="001B2B93"/>
    <w:rsid w:val="001B3A5B"/>
    <w:rsid w:val="001B440C"/>
    <w:rsid w:val="001B5957"/>
    <w:rsid w:val="001B6980"/>
    <w:rsid w:val="001B6E5B"/>
    <w:rsid w:val="001B726A"/>
    <w:rsid w:val="001B7905"/>
    <w:rsid w:val="001B7BF7"/>
    <w:rsid w:val="001C0078"/>
    <w:rsid w:val="001C05A9"/>
    <w:rsid w:val="001C0CFE"/>
    <w:rsid w:val="001C0E1D"/>
    <w:rsid w:val="001C19B2"/>
    <w:rsid w:val="001C1A80"/>
    <w:rsid w:val="001C2AB6"/>
    <w:rsid w:val="001C3AA1"/>
    <w:rsid w:val="001C3CBA"/>
    <w:rsid w:val="001C3F2B"/>
    <w:rsid w:val="001C43A2"/>
    <w:rsid w:val="001C5308"/>
    <w:rsid w:val="001C53D2"/>
    <w:rsid w:val="001C62E2"/>
    <w:rsid w:val="001C77C7"/>
    <w:rsid w:val="001C7AE1"/>
    <w:rsid w:val="001D05C4"/>
    <w:rsid w:val="001D1635"/>
    <w:rsid w:val="001D172D"/>
    <w:rsid w:val="001D1773"/>
    <w:rsid w:val="001D2268"/>
    <w:rsid w:val="001D2A40"/>
    <w:rsid w:val="001D45F7"/>
    <w:rsid w:val="001D48BD"/>
    <w:rsid w:val="001D4B4F"/>
    <w:rsid w:val="001D6803"/>
    <w:rsid w:val="001D6B7C"/>
    <w:rsid w:val="001E05E7"/>
    <w:rsid w:val="001E1848"/>
    <w:rsid w:val="001E1F48"/>
    <w:rsid w:val="001E24AF"/>
    <w:rsid w:val="001E4AB9"/>
    <w:rsid w:val="001E4DC1"/>
    <w:rsid w:val="001E56A1"/>
    <w:rsid w:val="001E5916"/>
    <w:rsid w:val="001E676E"/>
    <w:rsid w:val="001E67D1"/>
    <w:rsid w:val="001E72D5"/>
    <w:rsid w:val="001E748D"/>
    <w:rsid w:val="001F054E"/>
    <w:rsid w:val="001F1BAD"/>
    <w:rsid w:val="001F1C26"/>
    <w:rsid w:val="001F29BB"/>
    <w:rsid w:val="001F4200"/>
    <w:rsid w:val="001F6A6D"/>
    <w:rsid w:val="001F6AF3"/>
    <w:rsid w:val="001F70A8"/>
    <w:rsid w:val="001F7C16"/>
    <w:rsid w:val="002013CA"/>
    <w:rsid w:val="00201497"/>
    <w:rsid w:val="00201BDF"/>
    <w:rsid w:val="00202A1B"/>
    <w:rsid w:val="00202FB2"/>
    <w:rsid w:val="00203FA5"/>
    <w:rsid w:val="00204119"/>
    <w:rsid w:val="0020425E"/>
    <w:rsid w:val="0020446D"/>
    <w:rsid w:val="00204609"/>
    <w:rsid w:val="002051D0"/>
    <w:rsid w:val="0021092A"/>
    <w:rsid w:val="0021171E"/>
    <w:rsid w:val="00211933"/>
    <w:rsid w:val="002122A7"/>
    <w:rsid w:val="00213B94"/>
    <w:rsid w:val="00213C4D"/>
    <w:rsid w:val="00215270"/>
    <w:rsid w:val="00215B7D"/>
    <w:rsid w:val="002163DF"/>
    <w:rsid w:val="00216DA8"/>
    <w:rsid w:val="00216DB4"/>
    <w:rsid w:val="00217460"/>
    <w:rsid w:val="00217491"/>
    <w:rsid w:val="0021772B"/>
    <w:rsid w:val="00220402"/>
    <w:rsid w:val="002204C9"/>
    <w:rsid w:val="002210EE"/>
    <w:rsid w:val="00221BA0"/>
    <w:rsid w:val="00222269"/>
    <w:rsid w:val="002225A6"/>
    <w:rsid w:val="002225CF"/>
    <w:rsid w:val="00223280"/>
    <w:rsid w:val="00224BD1"/>
    <w:rsid w:val="002252CC"/>
    <w:rsid w:val="002278B3"/>
    <w:rsid w:val="0023061F"/>
    <w:rsid w:val="0023316A"/>
    <w:rsid w:val="00233BEB"/>
    <w:rsid w:val="0023647F"/>
    <w:rsid w:val="002369EA"/>
    <w:rsid w:val="00236BB6"/>
    <w:rsid w:val="00240B81"/>
    <w:rsid w:val="00241378"/>
    <w:rsid w:val="00241682"/>
    <w:rsid w:val="00241CB3"/>
    <w:rsid w:val="00241E97"/>
    <w:rsid w:val="00241FD0"/>
    <w:rsid w:val="00242263"/>
    <w:rsid w:val="00244A6B"/>
    <w:rsid w:val="00246DDC"/>
    <w:rsid w:val="002473AC"/>
    <w:rsid w:val="0024780A"/>
    <w:rsid w:val="00247CAE"/>
    <w:rsid w:val="00247F0C"/>
    <w:rsid w:val="00250751"/>
    <w:rsid w:val="00252CDA"/>
    <w:rsid w:val="00253477"/>
    <w:rsid w:val="002546AB"/>
    <w:rsid w:val="00254830"/>
    <w:rsid w:val="002560A1"/>
    <w:rsid w:val="002560AA"/>
    <w:rsid w:val="002567AD"/>
    <w:rsid w:val="00257197"/>
    <w:rsid w:val="00260E2D"/>
    <w:rsid w:val="00261ED7"/>
    <w:rsid w:val="002620F6"/>
    <w:rsid w:val="002623A0"/>
    <w:rsid w:val="0026388E"/>
    <w:rsid w:val="00263B74"/>
    <w:rsid w:val="00263DF7"/>
    <w:rsid w:val="00263E58"/>
    <w:rsid w:val="002659E4"/>
    <w:rsid w:val="002666F4"/>
    <w:rsid w:val="00267324"/>
    <w:rsid w:val="00267B73"/>
    <w:rsid w:val="00270273"/>
    <w:rsid w:val="00270C47"/>
    <w:rsid w:val="002731E1"/>
    <w:rsid w:val="00273293"/>
    <w:rsid w:val="002734B3"/>
    <w:rsid w:val="002739B2"/>
    <w:rsid w:val="002740B0"/>
    <w:rsid w:val="00275B6E"/>
    <w:rsid w:val="00275CBE"/>
    <w:rsid w:val="00275FA0"/>
    <w:rsid w:val="00276FAE"/>
    <w:rsid w:val="00280599"/>
    <w:rsid w:val="00281DE8"/>
    <w:rsid w:val="002823BB"/>
    <w:rsid w:val="00283587"/>
    <w:rsid w:val="00283F18"/>
    <w:rsid w:val="002845F8"/>
    <w:rsid w:val="0028496D"/>
    <w:rsid w:val="00284EAA"/>
    <w:rsid w:val="00285B51"/>
    <w:rsid w:val="00286290"/>
    <w:rsid w:val="0028733B"/>
    <w:rsid w:val="00287DCC"/>
    <w:rsid w:val="00287EA2"/>
    <w:rsid w:val="002906A2"/>
    <w:rsid w:val="00290A20"/>
    <w:rsid w:val="00291BAE"/>
    <w:rsid w:val="002922CF"/>
    <w:rsid w:val="002929D6"/>
    <w:rsid w:val="002930B1"/>
    <w:rsid w:val="00293FE0"/>
    <w:rsid w:val="00294C8E"/>
    <w:rsid w:val="0029526D"/>
    <w:rsid w:val="0029539A"/>
    <w:rsid w:val="00295CAC"/>
    <w:rsid w:val="00296366"/>
    <w:rsid w:val="00296383"/>
    <w:rsid w:val="002964DA"/>
    <w:rsid w:val="00296D00"/>
    <w:rsid w:val="0029736E"/>
    <w:rsid w:val="00297C35"/>
    <w:rsid w:val="002A0166"/>
    <w:rsid w:val="002A04E6"/>
    <w:rsid w:val="002A1414"/>
    <w:rsid w:val="002A1E59"/>
    <w:rsid w:val="002A2E6C"/>
    <w:rsid w:val="002A37E9"/>
    <w:rsid w:val="002A3E3E"/>
    <w:rsid w:val="002A4160"/>
    <w:rsid w:val="002A53A6"/>
    <w:rsid w:val="002A76C0"/>
    <w:rsid w:val="002B1350"/>
    <w:rsid w:val="002B180F"/>
    <w:rsid w:val="002B3510"/>
    <w:rsid w:val="002B4156"/>
    <w:rsid w:val="002B43E3"/>
    <w:rsid w:val="002B6729"/>
    <w:rsid w:val="002C03F0"/>
    <w:rsid w:val="002C0D7E"/>
    <w:rsid w:val="002C18B5"/>
    <w:rsid w:val="002C3088"/>
    <w:rsid w:val="002C30B1"/>
    <w:rsid w:val="002C4A67"/>
    <w:rsid w:val="002C4B8B"/>
    <w:rsid w:val="002C57B5"/>
    <w:rsid w:val="002C5DA6"/>
    <w:rsid w:val="002C61D3"/>
    <w:rsid w:val="002C6532"/>
    <w:rsid w:val="002C6E00"/>
    <w:rsid w:val="002C766D"/>
    <w:rsid w:val="002C7935"/>
    <w:rsid w:val="002C7B04"/>
    <w:rsid w:val="002D0068"/>
    <w:rsid w:val="002D18C5"/>
    <w:rsid w:val="002D2272"/>
    <w:rsid w:val="002D4439"/>
    <w:rsid w:val="002D4A02"/>
    <w:rsid w:val="002D4A05"/>
    <w:rsid w:val="002D4CE6"/>
    <w:rsid w:val="002D543D"/>
    <w:rsid w:val="002D6169"/>
    <w:rsid w:val="002D6570"/>
    <w:rsid w:val="002D6624"/>
    <w:rsid w:val="002D7149"/>
    <w:rsid w:val="002D7729"/>
    <w:rsid w:val="002E0A19"/>
    <w:rsid w:val="002E2A32"/>
    <w:rsid w:val="002E31B4"/>
    <w:rsid w:val="002E43CA"/>
    <w:rsid w:val="002E47CA"/>
    <w:rsid w:val="002E49AD"/>
    <w:rsid w:val="002E4B8E"/>
    <w:rsid w:val="002E5AFA"/>
    <w:rsid w:val="002E61DA"/>
    <w:rsid w:val="002E63D7"/>
    <w:rsid w:val="002F0E0E"/>
    <w:rsid w:val="002F2601"/>
    <w:rsid w:val="002F57FE"/>
    <w:rsid w:val="002F64A9"/>
    <w:rsid w:val="002F7135"/>
    <w:rsid w:val="002F7CF0"/>
    <w:rsid w:val="00302061"/>
    <w:rsid w:val="003022E3"/>
    <w:rsid w:val="0030259E"/>
    <w:rsid w:val="00303098"/>
    <w:rsid w:val="003042C1"/>
    <w:rsid w:val="00305ABD"/>
    <w:rsid w:val="00305C6D"/>
    <w:rsid w:val="003060AE"/>
    <w:rsid w:val="0030634B"/>
    <w:rsid w:val="00307076"/>
    <w:rsid w:val="003071C5"/>
    <w:rsid w:val="00310101"/>
    <w:rsid w:val="003106AF"/>
    <w:rsid w:val="00311672"/>
    <w:rsid w:val="0031238E"/>
    <w:rsid w:val="003127D6"/>
    <w:rsid w:val="00313A56"/>
    <w:rsid w:val="00314983"/>
    <w:rsid w:val="00314CF2"/>
    <w:rsid w:val="00315EE7"/>
    <w:rsid w:val="00316C33"/>
    <w:rsid w:val="0031721E"/>
    <w:rsid w:val="00317E59"/>
    <w:rsid w:val="00320242"/>
    <w:rsid w:val="003202DB"/>
    <w:rsid w:val="003205A9"/>
    <w:rsid w:val="00321434"/>
    <w:rsid w:val="00322E42"/>
    <w:rsid w:val="00325779"/>
    <w:rsid w:val="00325FA7"/>
    <w:rsid w:val="00326B00"/>
    <w:rsid w:val="00326E42"/>
    <w:rsid w:val="00330FF6"/>
    <w:rsid w:val="00331758"/>
    <w:rsid w:val="003330AB"/>
    <w:rsid w:val="00333131"/>
    <w:rsid w:val="003334D0"/>
    <w:rsid w:val="00335919"/>
    <w:rsid w:val="00335D72"/>
    <w:rsid w:val="0033786F"/>
    <w:rsid w:val="00340760"/>
    <w:rsid w:val="00341560"/>
    <w:rsid w:val="00342C05"/>
    <w:rsid w:val="003430CA"/>
    <w:rsid w:val="00343DF1"/>
    <w:rsid w:val="00344328"/>
    <w:rsid w:val="003455EA"/>
    <w:rsid w:val="003455FE"/>
    <w:rsid w:val="00345F07"/>
    <w:rsid w:val="0034608C"/>
    <w:rsid w:val="003470F2"/>
    <w:rsid w:val="00347758"/>
    <w:rsid w:val="00351A10"/>
    <w:rsid w:val="0035277C"/>
    <w:rsid w:val="00352A07"/>
    <w:rsid w:val="003534C1"/>
    <w:rsid w:val="003547E9"/>
    <w:rsid w:val="00354C6C"/>
    <w:rsid w:val="003559E3"/>
    <w:rsid w:val="00356C36"/>
    <w:rsid w:val="0035750B"/>
    <w:rsid w:val="00360135"/>
    <w:rsid w:val="00360368"/>
    <w:rsid w:val="00360949"/>
    <w:rsid w:val="00360DCC"/>
    <w:rsid w:val="003616A8"/>
    <w:rsid w:val="0036171C"/>
    <w:rsid w:val="003644DE"/>
    <w:rsid w:val="0036461E"/>
    <w:rsid w:val="00364E28"/>
    <w:rsid w:val="00365244"/>
    <w:rsid w:val="00366421"/>
    <w:rsid w:val="00366743"/>
    <w:rsid w:val="00366D49"/>
    <w:rsid w:val="00366F45"/>
    <w:rsid w:val="0036751E"/>
    <w:rsid w:val="00367EBA"/>
    <w:rsid w:val="003703E9"/>
    <w:rsid w:val="00370B6F"/>
    <w:rsid w:val="0037147C"/>
    <w:rsid w:val="003716D5"/>
    <w:rsid w:val="00371C40"/>
    <w:rsid w:val="00372310"/>
    <w:rsid w:val="0037331E"/>
    <w:rsid w:val="003734F8"/>
    <w:rsid w:val="003738DA"/>
    <w:rsid w:val="00375A45"/>
    <w:rsid w:val="00375BEF"/>
    <w:rsid w:val="00375F3A"/>
    <w:rsid w:val="003763A6"/>
    <w:rsid w:val="00376B16"/>
    <w:rsid w:val="003775D1"/>
    <w:rsid w:val="003810C2"/>
    <w:rsid w:val="003818C8"/>
    <w:rsid w:val="00381F3B"/>
    <w:rsid w:val="00382A10"/>
    <w:rsid w:val="00382DBC"/>
    <w:rsid w:val="0038340E"/>
    <w:rsid w:val="00384042"/>
    <w:rsid w:val="00384640"/>
    <w:rsid w:val="003853E8"/>
    <w:rsid w:val="00385885"/>
    <w:rsid w:val="00386016"/>
    <w:rsid w:val="00386752"/>
    <w:rsid w:val="00390BE2"/>
    <w:rsid w:val="00390FB7"/>
    <w:rsid w:val="00391206"/>
    <w:rsid w:val="00393BBD"/>
    <w:rsid w:val="0039446E"/>
    <w:rsid w:val="00394A0C"/>
    <w:rsid w:val="00395777"/>
    <w:rsid w:val="00395D71"/>
    <w:rsid w:val="00395DA5"/>
    <w:rsid w:val="00396210"/>
    <w:rsid w:val="003965B7"/>
    <w:rsid w:val="00396821"/>
    <w:rsid w:val="0039739B"/>
    <w:rsid w:val="00397A46"/>
    <w:rsid w:val="003A0C9D"/>
    <w:rsid w:val="003A0CC5"/>
    <w:rsid w:val="003A11DF"/>
    <w:rsid w:val="003A174E"/>
    <w:rsid w:val="003A198E"/>
    <w:rsid w:val="003A20EE"/>
    <w:rsid w:val="003A22DD"/>
    <w:rsid w:val="003A23C1"/>
    <w:rsid w:val="003A28E4"/>
    <w:rsid w:val="003A2976"/>
    <w:rsid w:val="003A3CCE"/>
    <w:rsid w:val="003A3F29"/>
    <w:rsid w:val="003A4276"/>
    <w:rsid w:val="003A4A29"/>
    <w:rsid w:val="003A5769"/>
    <w:rsid w:val="003A5D09"/>
    <w:rsid w:val="003A5FF1"/>
    <w:rsid w:val="003A691B"/>
    <w:rsid w:val="003A6B87"/>
    <w:rsid w:val="003A798B"/>
    <w:rsid w:val="003A7C96"/>
    <w:rsid w:val="003A7E21"/>
    <w:rsid w:val="003A7EEB"/>
    <w:rsid w:val="003B1A37"/>
    <w:rsid w:val="003B1F84"/>
    <w:rsid w:val="003B3755"/>
    <w:rsid w:val="003B3AC7"/>
    <w:rsid w:val="003B3B56"/>
    <w:rsid w:val="003B3D5D"/>
    <w:rsid w:val="003B5CF3"/>
    <w:rsid w:val="003B6285"/>
    <w:rsid w:val="003B77CB"/>
    <w:rsid w:val="003C0246"/>
    <w:rsid w:val="003C091B"/>
    <w:rsid w:val="003C09DF"/>
    <w:rsid w:val="003C14A4"/>
    <w:rsid w:val="003C16F4"/>
    <w:rsid w:val="003C1939"/>
    <w:rsid w:val="003C198E"/>
    <w:rsid w:val="003C26F1"/>
    <w:rsid w:val="003C29A3"/>
    <w:rsid w:val="003C3997"/>
    <w:rsid w:val="003C3F5D"/>
    <w:rsid w:val="003C4CD7"/>
    <w:rsid w:val="003C501B"/>
    <w:rsid w:val="003C58BC"/>
    <w:rsid w:val="003C5E63"/>
    <w:rsid w:val="003C73A5"/>
    <w:rsid w:val="003C7893"/>
    <w:rsid w:val="003D0398"/>
    <w:rsid w:val="003D07A1"/>
    <w:rsid w:val="003D0AE8"/>
    <w:rsid w:val="003D198D"/>
    <w:rsid w:val="003D1E56"/>
    <w:rsid w:val="003D3E15"/>
    <w:rsid w:val="003D42EE"/>
    <w:rsid w:val="003D4F81"/>
    <w:rsid w:val="003D7435"/>
    <w:rsid w:val="003E03C8"/>
    <w:rsid w:val="003E07C5"/>
    <w:rsid w:val="003E0B31"/>
    <w:rsid w:val="003E10E7"/>
    <w:rsid w:val="003E1172"/>
    <w:rsid w:val="003E1AA2"/>
    <w:rsid w:val="003E2155"/>
    <w:rsid w:val="003E23B2"/>
    <w:rsid w:val="003E267A"/>
    <w:rsid w:val="003E2E39"/>
    <w:rsid w:val="003E359C"/>
    <w:rsid w:val="003E3C2D"/>
    <w:rsid w:val="003E4646"/>
    <w:rsid w:val="003E510F"/>
    <w:rsid w:val="003E69DD"/>
    <w:rsid w:val="003E6CB4"/>
    <w:rsid w:val="003E72D9"/>
    <w:rsid w:val="003E7612"/>
    <w:rsid w:val="003E7E0F"/>
    <w:rsid w:val="003F03EB"/>
    <w:rsid w:val="003F05CF"/>
    <w:rsid w:val="003F1566"/>
    <w:rsid w:val="003F1CF7"/>
    <w:rsid w:val="003F389C"/>
    <w:rsid w:val="003F4315"/>
    <w:rsid w:val="003F6024"/>
    <w:rsid w:val="003F64A3"/>
    <w:rsid w:val="003F6D21"/>
    <w:rsid w:val="003F735B"/>
    <w:rsid w:val="003F7983"/>
    <w:rsid w:val="0040120D"/>
    <w:rsid w:val="00401F89"/>
    <w:rsid w:val="004031DD"/>
    <w:rsid w:val="004035C2"/>
    <w:rsid w:val="00404048"/>
    <w:rsid w:val="004040B1"/>
    <w:rsid w:val="004041E4"/>
    <w:rsid w:val="0040508F"/>
    <w:rsid w:val="004064E0"/>
    <w:rsid w:val="00406838"/>
    <w:rsid w:val="0040716B"/>
    <w:rsid w:val="004100DC"/>
    <w:rsid w:val="00410455"/>
    <w:rsid w:val="004110F4"/>
    <w:rsid w:val="00411532"/>
    <w:rsid w:val="00412C4B"/>
    <w:rsid w:val="004130B7"/>
    <w:rsid w:val="00414404"/>
    <w:rsid w:val="004148D0"/>
    <w:rsid w:val="00414AA4"/>
    <w:rsid w:val="00416C8E"/>
    <w:rsid w:val="00416E87"/>
    <w:rsid w:val="00417367"/>
    <w:rsid w:val="004203E0"/>
    <w:rsid w:val="00420C73"/>
    <w:rsid w:val="004211BC"/>
    <w:rsid w:val="00421D87"/>
    <w:rsid w:val="00421FB6"/>
    <w:rsid w:val="00422616"/>
    <w:rsid w:val="00422DE5"/>
    <w:rsid w:val="004237CF"/>
    <w:rsid w:val="00424F6D"/>
    <w:rsid w:val="004250F8"/>
    <w:rsid w:val="004251CF"/>
    <w:rsid w:val="00425DA6"/>
    <w:rsid w:val="004270FA"/>
    <w:rsid w:val="00427C5E"/>
    <w:rsid w:val="00431D1E"/>
    <w:rsid w:val="00431F8B"/>
    <w:rsid w:val="00432AA3"/>
    <w:rsid w:val="00432C9E"/>
    <w:rsid w:val="00433B1F"/>
    <w:rsid w:val="00433E0F"/>
    <w:rsid w:val="00433E2F"/>
    <w:rsid w:val="004341F6"/>
    <w:rsid w:val="004368F9"/>
    <w:rsid w:val="0043750E"/>
    <w:rsid w:val="004375F5"/>
    <w:rsid w:val="00437D50"/>
    <w:rsid w:val="00440F82"/>
    <w:rsid w:val="00441226"/>
    <w:rsid w:val="00442C49"/>
    <w:rsid w:val="00442C66"/>
    <w:rsid w:val="00442FDD"/>
    <w:rsid w:val="004435F5"/>
    <w:rsid w:val="004437AE"/>
    <w:rsid w:val="004438A0"/>
    <w:rsid w:val="004439A4"/>
    <w:rsid w:val="00443DAE"/>
    <w:rsid w:val="00443E8F"/>
    <w:rsid w:val="004444F6"/>
    <w:rsid w:val="00445198"/>
    <w:rsid w:val="00446703"/>
    <w:rsid w:val="00446E5A"/>
    <w:rsid w:val="0044774E"/>
    <w:rsid w:val="004479AB"/>
    <w:rsid w:val="004500AF"/>
    <w:rsid w:val="00451895"/>
    <w:rsid w:val="00451B84"/>
    <w:rsid w:val="00451BD0"/>
    <w:rsid w:val="004524AB"/>
    <w:rsid w:val="00452777"/>
    <w:rsid w:val="004539BD"/>
    <w:rsid w:val="00454A89"/>
    <w:rsid w:val="00455816"/>
    <w:rsid w:val="00455AD5"/>
    <w:rsid w:val="004569F6"/>
    <w:rsid w:val="00456CF6"/>
    <w:rsid w:val="00460636"/>
    <w:rsid w:val="004612E2"/>
    <w:rsid w:val="00462DF7"/>
    <w:rsid w:val="00463465"/>
    <w:rsid w:val="00463554"/>
    <w:rsid w:val="00463CB2"/>
    <w:rsid w:val="00464517"/>
    <w:rsid w:val="00464B61"/>
    <w:rsid w:val="00465032"/>
    <w:rsid w:val="004660A1"/>
    <w:rsid w:val="004672D8"/>
    <w:rsid w:val="004677B7"/>
    <w:rsid w:val="00467E1E"/>
    <w:rsid w:val="0047065D"/>
    <w:rsid w:val="00470F0C"/>
    <w:rsid w:val="00471727"/>
    <w:rsid w:val="00471B9C"/>
    <w:rsid w:val="00471D43"/>
    <w:rsid w:val="00472550"/>
    <w:rsid w:val="004729E4"/>
    <w:rsid w:val="00472C8B"/>
    <w:rsid w:val="00473269"/>
    <w:rsid w:val="00474474"/>
    <w:rsid w:val="00475261"/>
    <w:rsid w:val="00475AC3"/>
    <w:rsid w:val="0047662F"/>
    <w:rsid w:val="00476E1C"/>
    <w:rsid w:val="004775B3"/>
    <w:rsid w:val="00477B1F"/>
    <w:rsid w:val="004809F7"/>
    <w:rsid w:val="00481556"/>
    <w:rsid w:val="0048193E"/>
    <w:rsid w:val="0048293D"/>
    <w:rsid w:val="00482C56"/>
    <w:rsid w:val="004831CF"/>
    <w:rsid w:val="0048343C"/>
    <w:rsid w:val="0048386C"/>
    <w:rsid w:val="00483D4B"/>
    <w:rsid w:val="004841A0"/>
    <w:rsid w:val="004849BD"/>
    <w:rsid w:val="0048590A"/>
    <w:rsid w:val="00485E0C"/>
    <w:rsid w:val="00485E51"/>
    <w:rsid w:val="004861BE"/>
    <w:rsid w:val="0048768D"/>
    <w:rsid w:val="00487DE2"/>
    <w:rsid w:val="00490365"/>
    <w:rsid w:val="004905F0"/>
    <w:rsid w:val="00490700"/>
    <w:rsid w:val="00492617"/>
    <w:rsid w:val="00492D7B"/>
    <w:rsid w:val="0049469D"/>
    <w:rsid w:val="00494995"/>
    <w:rsid w:val="00494F13"/>
    <w:rsid w:val="00495B42"/>
    <w:rsid w:val="00495D17"/>
    <w:rsid w:val="00496033"/>
    <w:rsid w:val="004966AC"/>
    <w:rsid w:val="00496EEC"/>
    <w:rsid w:val="004A00BA"/>
    <w:rsid w:val="004A0BDD"/>
    <w:rsid w:val="004A1BF2"/>
    <w:rsid w:val="004A1F11"/>
    <w:rsid w:val="004A2FE6"/>
    <w:rsid w:val="004A3ADD"/>
    <w:rsid w:val="004A3FD7"/>
    <w:rsid w:val="004A4136"/>
    <w:rsid w:val="004A4BDB"/>
    <w:rsid w:val="004A4C66"/>
    <w:rsid w:val="004A4DD8"/>
    <w:rsid w:val="004A5970"/>
    <w:rsid w:val="004A597C"/>
    <w:rsid w:val="004A5D5C"/>
    <w:rsid w:val="004A7A2A"/>
    <w:rsid w:val="004B0B93"/>
    <w:rsid w:val="004B315D"/>
    <w:rsid w:val="004B352F"/>
    <w:rsid w:val="004B4360"/>
    <w:rsid w:val="004B58D3"/>
    <w:rsid w:val="004B6280"/>
    <w:rsid w:val="004B69AE"/>
    <w:rsid w:val="004B721E"/>
    <w:rsid w:val="004B76DC"/>
    <w:rsid w:val="004B7B92"/>
    <w:rsid w:val="004C11B5"/>
    <w:rsid w:val="004C127C"/>
    <w:rsid w:val="004C2247"/>
    <w:rsid w:val="004C2BD7"/>
    <w:rsid w:val="004C312B"/>
    <w:rsid w:val="004C31F5"/>
    <w:rsid w:val="004C320B"/>
    <w:rsid w:val="004C414F"/>
    <w:rsid w:val="004C41BF"/>
    <w:rsid w:val="004C5201"/>
    <w:rsid w:val="004C67A7"/>
    <w:rsid w:val="004C67F6"/>
    <w:rsid w:val="004C7FAA"/>
    <w:rsid w:val="004D0D84"/>
    <w:rsid w:val="004D1F41"/>
    <w:rsid w:val="004D285F"/>
    <w:rsid w:val="004D3827"/>
    <w:rsid w:val="004D3C00"/>
    <w:rsid w:val="004D4189"/>
    <w:rsid w:val="004D4FB6"/>
    <w:rsid w:val="004D578F"/>
    <w:rsid w:val="004D6CB7"/>
    <w:rsid w:val="004D70B5"/>
    <w:rsid w:val="004D7259"/>
    <w:rsid w:val="004D7509"/>
    <w:rsid w:val="004E047B"/>
    <w:rsid w:val="004E1B76"/>
    <w:rsid w:val="004E1F34"/>
    <w:rsid w:val="004E1FB7"/>
    <w:rsid w:val="004E2976"/>
    <w:rsid w:val="004E3279"/>
    <w:rsid w:val="004E33E0"/>
    <w:rsid w:val="004E3AD9"/>
    <w:rsid w:val="004E3C08"/>
    <w:rsid w:val="004E5305"/>
    <w:rsid w:val="004E5635"/>
    <w:rsid w:val="004E5AC5"/>
    <w:rsid w:val="004E7E57"/>
    <w:rsid w:val="004F0F4D"/>
    <w:rsid w:val="004F10C6"/>
    <w:rsid w:val="004F142A"/>
    <w:rsid w:val="004F2737"/>
    <w:rsid w:val="004F45FF"/>
    <w:rsid w:val="004F4714"/>
    <w:rsid w:val="004F5535"/>
    <w:rsid w:val="004F5949"/>
    <w:rsid w:val="004F5B7B"/>
    <w:rsid w:val="004F5C4D"/>
    <w:rsid w:val="004F6177"/>
    <w:rsid w:val="004F69E7"/>
    <w:rsid w:val="004F7FE7"/>
    <w:rsid w:val="00500412"/>
    <w:rsid w:val="005013A8"/>
    <w:rsid w:val="005017D4"/>
    <w:rsid w:val="00501C79"/>
    <w:rsid w:val="00502E4D"/>
    <w:rsid w:val="005035C1"/>
    <w:rsid w:val="005037D2"/>
    <w:rsid w:val="00503AE6"/>
    <w:rsid w:val="00503B6C"/>
    <w:rsid w:val="0050487A"/>
    <w:rsid w:val="00504964"/>
    <w:rsid w:val="00505A48"/>
    <w:rsid w:val="00507357"/>
    <w:rsid w:val="005073F3"/>
    <w:rsid w:val="00507DA9"/>
    <w:rsid w:val="00507F7D"/>
    <w:rsid w:val="00510B0D"/>
    <w:rsid w:val="00510FF8"/>
    <w:rsid w:val="00511EDE"/>
    <w:rsid w:val="0051232A"/>
    <w:rsid w:val="005126A7"/>
    <w:rsid w:val="00512F2A"/>
    <w:rsid w:val="005131B6"/>
    <w:rsid w:val="005135FE"/>
    <w:rsid w:val="00514251"/>
    <w:rsid w:val="00514DB6"/>
    <w:rsid w:val="00515419"/>
    <w:rsid w:val="0051582D"/>
    <w:rsid w:val="0051600F"/>
    <w:rsid w:val="005167C1"/>
    <w:rsid w:val="00516A63"/>
    <w:rsid w:val="005170A4"/>
    <w:rsid w:val="005171F5"/>
    <w:rsid w:val="00517C59"/>
    <w:rsid w:val="00517F15"/>
    <w:rsid w:val="00520BE3"/>
    <w:rsid w:val="00520E86"/>
    <w:rsid w:val="00522040"/>
    <w:rsid w:val="00522978"/>
    <w:rsid w:val="00523771"/>
    <w:rsid w:val="00524F6D"/>
    <w:rsid w:val="00525AC6"/>
    <w:rsid w:val="00526B6C"/>
    <w:rsid w:val="00526E6D"/>
    <w:rsid w:val="005276CD"/>
    <w:rsid w:val="0053034F"/>
    <w:rsid w:val="005317D7"/>
    <w:rsid w:val="00534C5B"/>
    <w:rsid w:val="00535D61"/>
    <w:rsid w:val="0053705A"/>
    <w:rsid w:val="005378E3"/>
    <w:rsid w:val="00540BE5"/>
    <w:rsid w:val="0054127A"/>
    <w:rsid w:val="00541648"/>
    <w:rsid w:val="00541975"/>
    <w:rsid w:val="00542598"/>
    <w:rsid w:val="0054294F"/>
    <w:rsid w:val="0054327D"/>
    <w:rsid w:val="00544563"/>
    <w:rsid w:val="00544DCE"/>
    <w:rsid w:val="005454C2"/>
    <w:rsid w:val="00545864"/>
    <w:rsid w:val="00546FDE"/>
    <w:rsid w:val="005471A2"/>
    <w:rsid w:val="00547226"/>
    <w:rsid w:val="00547B0C"/>
    <w:rsid w:val="00550079"/>
    <w:rsid w:val="005521D2"/>
    <w:rsid w:val="0055248E"/>
    <w:rsid w:val="00552B4C"/>
    <w:rsid w:val="00552B66"/>
    <w:rsid w:val="00553246"/>
    <w:rsid w:val="00553CB1"/>
    <w:rsid w:val="005552C9"/>
    <w:rsid w:val="00555A15"/>
    <w:rsid w:val="00555C65"/>
    <w:rsid w:val="005562EA"/>
    <w:rsid w:val="005567FA"/>
    <w:rsid w:val="00556A9C"/>
    <w:rsid w:val="0055774A"/>
    <w:rsid w:val="00557A8E"/>
    <w:rsid w:val="00557E97"/>
    <w:rsid w:val="00557EFA"/>
    <w:rsid w:val="005602F9"/>
    <w:rsid w:val="00560C2B"/>
    <w:rsid w:val="00561A0F"/>
    <w:rsid w:val="005620B5"/>
    <w:rsid w:val="005620DE"/>
    <w:rsid w:val="0056238C"/>
    <w:rsid w:val="00562475"/>
    <w:rsid w:val="00562ED5"/>
    <w:rsid w:val="00563DDD"/>
    <w:rsid w:val="0056494B"/>
    <w:rsid w:val="00566E72"/>
    <w:rsid w:val="005672C5"/>
    <w:rsid w:val="00567388"/>
    <w:rsid w:val="005700D7"/>
    <w:rsid w:val="00570313"/>
    <w:rsid w:val="00570822"/>
    <w:rsid w:val="0057144E"/>
    <w:rsid w:val="00571E31"/>
    <w:rsid w:val="005721E8"/>
    <w:rsid w:val="005727C3"/>
    <w:rsid w:val="00572F82"/>
    <w:rsid w:val="00573708"/>
    <w:rsid w:val="00574822"/>
    <w:rsid w:val="0057555B"/>
    <w:rsid w:val="00576366"/>
    <w:rsid w:val="0057671C"/>
    <w:rsid w:val="005769B2"/>
    <w:rsid w:val="00576A02"/>
    <w:rsid w:val="00576AB8"/>
    <w:rsid w:val="00577A70"/>
    <w:rsid w:val="00577B73"/>
    <w:rsid w:val="00577CEF"/>
    <w:rsid w:val="00580009"/>
    <w:rsid w:val="0058138D"/>
    <w:rsid w:val="00581C72"/>
    <w:rsid w:val="00582369"/>
    <w:rsid w:val="00583145"/>
    <w:rsid w:val="00583CE1"/>
    <w:rsid w:val="00583E7D"/>
    <w:rsid w:val="005842CF"/>
    <w:rsid w:val="00584530"/>
    <w:rsid w:val="0058498E"/>
    <w:rsid w:val="00584A61"/>
    <w:rsid w:val="00584B27"/>
    <w:rsid w:val="00585584"/>
    <w:rsid w:val="0058717F"/>
    <w:rsid w:val="00591723"/>
    <w:rsid w:val="00591A20"/>
    <w:rsid w:val="0059344E"/>
    <w:rsid w:val="00593709"/>
    <w:rsid w:val="005937D6"/>
    <w:rsid w:val="0059557F"/>
    <w:rsid w:val="0059591B"/>
    <w:rsid w:val="00595AD4"/>
    <w:rsid w:val="00596537"/>
    <w:rsid w:val="00596A12"/>
    <w:rsid w:val="005A00EC"/>
    <w:rsid w:val="005A0E21"/>
    <w:rsid w:val="005A130D"/>
    <w:rsid w:val="005A13C8"/>
    <w:rsid w:val="005A1403"/>
    <w:rsid w:val="005A2E2B"/>
    <w:rsid w:val="005A32C7"/>
    <w:rsid w:val="005A3C40"/>
    <w:rsid w:val="005A4B18"/>
    <w:rsid w:val="005A4D03"/>
    <w:rsid w:val="005A4D05"/>
    <w:rsid w:val="005A53BF"/>
    <w:rsid w:val="005A6AC9"/>
    <w:rsid w:val="005A7131"/>
    <w:rsid w:val="005B02FC"/>
    <w:rsid w:val="005B0663"/>
    <w:rsid w:val="005B181F"/>
    <w:rsid w:val="005B27EE"/>
    <w:rsid w:val="005B28CE"/>
    <w:rsid w:val="005B3022"/>
    <w:rsid w:val="005B408F"/>
    <w:rsid w:val="005B503C"/>
    <w:rsid w:val="005B5762"/>
    <w:rsid w:val="005B58EB"/>
    <w:rsid w:val="005B5B0B"/>
    <w:rsid w:val="005B6D37"/>
    <w:rsid w:val="005B6D70"/>
    <w:rsid w:val="005B7926"/>
    <w:rsid w:val="005C09C7"/>
    <w:rsid w:val="005C0DF2"/>
    <w:rsid w:val="005C230A"/>
    <w:rsid w:val="005C24BC"/>
    <w:rsid w:val="005C29E1"/>
    <w:rsid w:val="005C2AD1"/>
    <w:rsid w:val="005C48C2"/>
    <w:rsid w:val="005C54D3"/>
    <w:rsid w:val="005C5A90"/>
    <w:rsid w:val="005C7293"/>
    <w:rsid w:val="005D06EB"/>
    <w:rsid w:val="005D0E33"/>
    <w:rsid w:val="005D1981"/>
    <w:rsid w:val="005D270D"/>
    <w:rsid w:val="005D3520"/>
    <w:rsid w:val="005D359C"/>
    <w:rsid w:val="005D3629"/>
    <w:rsid w:val="005D3BB5"/>
    <w:rsid w:val="005D4FA0"/>
    <w:rsid w:val="005D5C5F"/>
    <w:rsid w:val="005D5F3B"/>
    <w:rsid w:val="005D5FD1"/>
    <w:rsid w:val="005D685C"/>
    <w:rsid w:val="005D70A3"/>
    <w:rsid w:val="005D752A"/>
    <w:rsid w:val="005D7CAA"/>
    <w:rsid w:val="005D7F21"/>
    <w:rsid w:val="005E07FC"/>
    <w:rsid w:val="005E0C87"/>
    <w:rsid w:val="005E1604"/>
    <w:rsid w:val="005E1AB4"/>
    <w:rsid w:val="005E2C2E"/>
    <w:rsid w:val="005E4BCF"/>
    <w:rsid w:val="005E56BA"/>
    <w:rsid w:val="005E613A"/>
    <w:rsid w:val="005E73CA"/>
    <w:rsid w:val="005E7F9B"/>
    <w:rsid w:val="005F032A"/>
    <w:rsid w:val="005F0B89"/>
    <w:rsid w:val="005F34F1"/>
    <w:rsid w:val="005F4191"/>
    <w:rsid w:val="005F4546"/>
    <w:rsid w:val="005F4BC7"/>
    <w:rsid w:val="005F7588"/>
    <w:rsid w:val="005F7736"/>
    <w:rsid w:val="006001A7"/>
    <w:rsid w:val="006003E2"/>
    <w:rsid w:val="006016BD"/>
    <w:rsid w:val="006016C5"/>
    <w:rsid w:val="00601A62"/>
    <w:rsid w:val="00601DA1"/>
    <w:rsid w:val="00602A09"/>
    <w:rsid w:val="00602B57"/>
    <w:rsid w:val="00602D4C"/>
    <w:rsid w:val="00603026"/>
    <w:rsid w:val="00603B08"/>
    <w:rsid w:val="0060410E"/>
    <w:rsid w:val="00604823"/>
    <w:rsid w:val="00604A41"/>
    <w:rsid w:val="00604AF6"/>
    <w:rsid w:val="006050F7"/>
    <w:rsid w:val="006054FD"/>
    <w:rsid w:val="00605630"/>
    <w:rsid w:val="006059BD"/>
    <w:rsid w:val="00606527"/>
    <w:rsid w:val="00606664"/>
    <w:rsid w:val="00606EDC"/>
    <w:rsid w:val="0060729B"/>
    <w:rsid w:val="006075BF"/>
    <w:rsid w:val="00607E59"/>
    <w:rsid w:val="00610195"/>
    <w:rsid w:val="00610E79"/>
    <w:rsid w:val="006112A6"/>
    <w:rsid w:val="00612B4A"/>
    <w:rsid w:val="00612C7F"/>
    <w:rsid w:val="00612D80"/>
    <w:rsid w:val="00613B46"/>
    <w:rsid w:val="00615AD1"/>
    <w:rsid w:val="0061644E"/>
    <w:rsid w:val="006167F8"/>
    <w:rsid w:val="00616E9B"/>
    <w:rsid w:val="00617505"/>
    <w:rsid w:val="00617987"/>
    <w:rsid w:val="00617C22"/>
    <w:rsid w:val="006202EF"/>
    <w:rsid w:val="006210D6"/>
    <w:rsid w:val="00621D5A"/>
    <w:rsid w:val="006234E8"/>
    <w:rsid w:val="00624383"/>
    <w:rsid w:val="00624F94"/>
    <w:rsid w:val="00625E9C"/>
    <w:rsid w:val="00626973"/>
    <w:rsid w:val="00626DE0"/>
    <w:rsid w:val="006301CC"/>
    <w:rsid w:val="00630ED4"/>
    <w:rsid w:val="00631584"/>
    <w:rsid w:val="00631C9E"/>
    <w:rsid w:val="006324C1"/>
    <w:rsid w:val="0063391A"/>
    <w:rsid w:val="00634904"/>
    <w:rsid w:val="00634A18"/>
    <w:rsid w:val="00634B5F"/>
    <w:rsid w:val="00634F3C"/>
    <w:rsid w:val="006362B2"/>
    <w:rsid w:val="00640945"/>
    <w:rsid w:val="006413F5"/>
    <w:rsid w:val="00641501"/>
    <w:rsid w:val="0064171F"/>
    <w:rsid w:val="0064190A"/>
    <w:rsid w:val="00641EE2"/>
    <w:rsid w:val="00642641"/>
    <w:rsid w:val="00643F08"/>
    <w:rsid w:val="006444EF"/>
    <w:rsid w:val="00645F15"/>
    <w:rsid w:val="00646717"/>
    <w:rsid w:val="00646E6A"/>
    <w:rsid w:val="00650223"/>
    <w:rsid w:val="0065185B"/>
    <w:rsid w:val="00652B3A"/>
    <w:rsid w:val="006535F2"/>
    <w:rsid w:val="00653744"/>
    <w:rsid w:val="00655195"/>
    <w:rsid w:val="00655796"/>
    <w:rsid w:val="0065698D"/>
    <w:rsid w:val="00656AF2"/>
    <w:rsid w:val="0065741C"/>
    <w:rsid w:val="00657C12"/>
    <w:rsid w:val="00660537"/>
    <w:rsid w:val="00660538"/>
    <w:rsid w:val="00660BEB"/>
    <w:rsid w:val="00661732"/>
    <w:rsid w:val="00661936"/>
    <w:rsid w:val="00661B11"/>
    <w:rsid w:val="00663926"/>
    <w:rsid w:val="00664425"/>
    <w:rsid w:val="00664F2C"/>
    <w:rsid w:val="00665F72"/>
    <w:rsid w:val="00666654"/>
    <w:rsid w:val="0066682D"/>
    <w:rsid w:val="00666EA1"/>
    <w:rsid w:val="0066752E"/>
    <w:rsid w:val="00667AC8"/>
    <w:rsid w:val="00670C2E"/>
    <w:rsid w:val="006710D4"/>
    <w:rsid w:val="0067174A"/>
    <w:rsid w:val="0067198F"/>
    <w:rsid w:val="00672094"/>
    <w:rsid w:val="00672AA4"/>
    <w:rsid w:val="006744F3"/>
    <w:rsid w:val="00675A5D"/>
    <w:rsid w:val="00676907"/>
    <w:rsid w:val="0067763F"/>
    <w:rsid w:val="00677FCD"/>
    <w:rsid w:val="00680662"/>
    <w:rsid w:val="006807C3"/>
    <w:rsid w:val="00680C05"/>
    <w:rsid w:val="0068117F"/>
    <w:rsid w:val="0068126B"/>
    <w:rsid w:val="00683F4C"/>
    <w:rsid w:val="006850D0"/>
    <w:rsid w:val="006874BF"/>
    <w:rsid w:val="00690BE1"/>
    <w:rsid w:val="006917F6"/>
    <w:rsid w:val="00691860"/>
    <w:rsid w:val="00691CC9"/>
    <w:rsid w:val="00693103"/>
    <w:rsid w:val="006933C3"/>
    <w:rsid w:val="00693EAB"/>
    <w:rsid w:val="006940F3"/>
    <w:rsid w:val="0069431E"/>
    <w:rsid w:val="006945CE"/>
    <w:rsid w:val="0069592B"/>
    <w:rsid w:val="00695D24"/>
    <w:rsid w:val="0069694B"/>
    <w:rsid w:val="00697AC6"/>
    <w:rsid w:val="006A1017"/>
    <w:rsid w:val="006A14A7"/>
    <w:rsid w:val="006A32B9"/>
    <w:rsid w:val="006A33F1"/>
    <w:rsid w:val="006A4084"/>
    <w:rsid w:val="006A4203"/>
    <w:rsid w:val="006A4F3D"/>
    <w:rsid w:val="006A4F80"/>
    <w:rsid w:val="006A56A8"/>
    <w:rsid w:val="006A5E53"/>
    <w:rsid w:val="006A72E6"/>
    <w:rsid w:val="006A7D0A"/>
    <w:rsid w:val="006B089D"/>
    <w:rsid w:val="006B0F46"/>
    <w:rsid w:val="006B1A7F"/>
    <w:rsid w:val="006B1C60"/>
    <w:rsid w:val="006B31B9"/>
    <w:rsid w:val="006B3599"/>
    <w:rsid w:val="006B3F28"/>
    <w:rsid w:val="006B4A43"/>
    <w:rsid w:val="006B4B5A"/>
    <w:rsid w:val="006B550D"/>
    <w:rsid w:val="006B6F45"/>
    <w:rsid w:val="006C189E"/>
    <w:rsid w:val="006C1D83"/>
    <w:rsid w:val="006C1F7B"/>
    <w:rsid w:val="006C28C1"/>
    <w:rsid w:val="006C300D"/>
    <w:rsid w:val="006C32FB"/>
    <w:rsid w:val="006C38F7"/>
    <w:rsid w:val="006C4035"/>
    <w:rsid w:val="006C4AC8"/>
    <w:rsid w:val="006C5C76"/>
    <w:rsid w:val="006C63D3"/>
    <w:rsid w:val="006C6DB9"/>
    <w:rsid w:val="006D0191"/>
    <w:rsid w:val="006D0469"/>
    <w:rsid w:val="006D194B"/>
    <w:rsid w:val="006D1955"/>
    <w:rsid w:val="006D2153"/>
    <w:rsid w:val="006D2325"/>
    <w:rsid w:val="006D2828"/>
    <w:rsid w:val="006D2DA1"/>
    <w:rsid w:val="006D31FC"/>
    <w:rsid w:val="006D36FF"/>
    <w:rsid w:val="006D3A49"/>
    <w:rsid w:val="006D3B57"/>
    <w:rsid w:val="006D3ED6"/>
    <w:rsid w:val="006D3F78"/>
    <w:rsid w:val="006D4646"/>
    <w:rsid w:val="006D469D"/>
    <w:rsid w:val="006D577F"/>
    <w:rsid w:val="006D5954"/>
    <w:rsid w:val="006D66E5"/>
    <w:rsid w:val="006D675F"/>
    <w:rsid w:val="006D6F54"/>
    <w:rsid w:val="006D7842"/>
    <w:rsid w:val="006E11F5"/>
    <w:rsid w:val="006E15F9"/>
    <w:rsid w:val="006E2F94"/>
    <w:rsid w:val="006E33FC"/>
    <w:rsid w:val="006E35D5"/>
    <w:rsid w:val="006E4875"/>
    <w:rsid w:val="006E4C2E"/>
    <w:rsid w:val="006E4E80"/>
    <w:rsid w:val="006E4E95"/>
    <w:rsid w:val="006E59F5"/>
    <w:rsid w:val="006E5B94"/>
    <w:rsid w:val="006E5EA4"/>
    <w:rsid w:val="006E624B"/>
    <w:rsid w:val="006E62CC"/>
    <w:rsid w:val="006E6BFA"/>
    <w:rsid w:val="006E767D"/>
    <w:rsid w:val="006E7CC6"/>
    <w:rsid w:val="006F08F1"/>
    <w:rsid w:val="006F1659"/>
    <w:rsid w:val="006F1A78"/>
    <w:rsid w:val="006F20B2"/>
    <w:rsid w:val="006F223A"/>
    <w:rsid w:val="006F2F94"/>
    <w:rsid w:val="006F3182"/>
    <w:rsid w:val="006F374E"/>
    <w:rsid w:val="006F5000"/>
    <w:rsid w:val="006F61B1"/>
    <w:rsid w:val="006F63A9"/>
    <w:rsid w:val="006F67EB"/>
    <w:rsid w:val="006F67FD"/>
    <w:rsid w:val="006F7418"/>
    <w:rsid w:val="006F77E1"/>
    <w:rsid w:val="006F7C89"/>
    <w:rsid w:val="007007A7"/>
    <w:rsid w:val="007007EC"/>
    <w:rsid w:val="00701B4B"/>
    <w:rsid w:val="00702A14"/>
    <w:rsid w:val="00702AC8"/>
    <w:rsid w:val="00703DA3"/>
    <w:rsid w:val="00703E98"/>
    <w:rsid w:val="00703FE7"/>
    <w:rsid w:val="00704ADF"/>
    <w:rsid w:val="00704D41"/>
    <w:rsid w:val="00704F94"/>
    <w:rsid w:val="00705153"/>
    <w:rsid w:val="0070527C"/>
    <w:rsid w:val="0070690B"/>
    <w:rsid w:val="00707814"/>
    <w:rsid w:val="00707FEE"/>
    <w:rsid w:val="00710032"/>
    <w:rsid w:val="00710933"/>
    <w:rsid w:val="00710AF8"/>
    <w:rsid w:val="007125AB"/>
    <w:rsid w:val="00713AD3"/>
    <w:rsid w:val="00714405"/>
    <w:rsid w:val="00714736"/>
    <w:rsid w:val="007155C1"/>
    <w:rsid w:val="00715948"/>
    <w:rsid w:val="00715DAA"/>
    <w:rsid w:val="00716F19"/>
    <w:rsid w:val="007171F8"/>
    <w:rsid w:val="007205AF"/>
    <w:rsid w:val="00720678"/>
    <w:rsid w:val="00720F21"/>
    <w:rsid w:val="00721020"/>
    <w:rsid w:val="0072153F"/>
    <w:rsid w:val="0072273A"/>
    <w:rsid w:val="00722F52"/>
    <w:rsid w:val="0072465F"/>
    <w:rsid w:val="00725E8B"/>
    <w:rsid w:val="00726C36"/>
    <w:rsid w:val="00727327"/>
    <w:rsid w:val="00727E94"/>
    <w:rsid w:val="0073156C"/>
    <w:rsid w:val="00732299"/>
    <w:rsid w:val="00732900"/>
    <w:rsid w:val="00732C7D"/>
    <w:rsid w:val="0073528E"/>
    <w:rsid w:val="007360FD"/>
    <w:rsid w:val="0073675A"/>
    <w:rsid w:val="00736975"/>
    <w:rsid w:val="00736B00"/>
    <w:rsid w:val="007374C4"/>
    <w:rsid w:val="00737F0E"/>
    <w:rsid w:val="00740180"/>
    <w:rsid w:val="007403FE"/>
    <w:rsid w:val="00740A84"/>
    <w:rsid w:val="00741683"/>
    <w:rsid w:val="00741AE1"/>
    <w:rsid w:val="00741D1C"/>
    <w:rsid w:val="00742521"/>
    <w:rsid w:val="00742A7F"/>
    <w:rsid w:val="007449DE"/>
    <w:rsid w:val="007449F4"/>
    <w:rsid w:val="00746AB0"/>
    <w:rsid w:val="00746D46"/>
    <w:rsid w:val="00747AC0"/>
    <w:rsid w:val="00751659"/>
    <w:rsid w:val="007523A3"/>
    <w:rsid w:val="00753ACE"/>
    <w:rsid w:val="007558A8"/>
    <w:rsid w:val="00756F47"/>
    <w:rsid w:val="007570F3"/>
    <w:rsid w:val="00757336"/>
    <w:rsid w:val="0075745D"/>
    <w:rsid w:val="0076027B"/>
    <w:rsid w:val="00762805"/>
    <w:rsid w:val="007638CE"/>
    <w:rsid w:val="00763E15"/>
    <w:rsid w:val="007644DF"/>
    <w:rsid w:val="00765059"/>
    <w:rsid w:val="00765408"/>
    <w:rsid w:val="00765A6F"/>
    <w:rsid w:val="00766536"/>
    <w:rsid w:val="00766597"/>
    <w:rsid w:val="00767E28"/>
    <w:rsid w:val="00770557"/>
    <w:rsid w:val="00770C28"/>
    <w:rsid w:val="00771C53"/>
    <w:rsid w:val="00772596"/>
    <w:rsid w:val="007732D1"/>
    <w:rsid w:val="00773602"/>
    <w:rsid w:val="007739AE"/>
    <w:rsid w:val="00773AB9"/>
    <w:rsid w:val="00773E78"/>
    <w:rsid w:val="00773EFC"/>
    <w:rsid w:val="007752C9"/>
    <w:rsid w:val="00775D65"/>
    <w:rsid w:val="007764A8"/>
    <w:rsid w:val="00776EBC"/>
    <w:rsid w:val="00780598"/>
    <w:rsid w:val="00780A9B"/>
    <w:rsid w:val="00780AC8"/>
    <w:rsid w:val="00780DA9"/>
    <w:rsid w:val="00782425"/>
    <w:rsid w:val="0078303A"/>
    <w:rsid w:val="007839F7"/>
    <w:rsid w:val="0078400A"/>
    <w:rsid w:val="007852CC"/>
    <w:rsid w:val="00785BCC"/>
    <w:rsid w:val="007863D3"/>
    <w:rsid w:val="0078745B"/>
    <w:rsid w:val="00790858"/>
    <w:rsid w:val="00790969"/>
    <w:rsid w:val="00790B8D"/>
    <w:rsid w:val="007912A0"/>
    <w:rsid w:val="007912F8"/>
    <w:rsid w:val="00792B8F"/>
    <w:rsid w:val="007931F7"/>
    <w:rsid w:val="007933FA"/>
    <w:rsid w:val="00793440"/>
    <w:rsid w:val="00793EB6"/>
    <w:rsid w:val="007950CB"/>
    <w:rsid w:val="00795306"/>
    <w:rsid w:val="00795A42"/>
    <w:rsid w:val="00795C00"/>
    <w:rsid w:val="00795D22"/>
    <w:rsid w:val="00796EC2"/>
    <w:rsid w:val="007970C6"/>
    <w:rsid w:val="00797732"/>
    <w:rsid w:val="007A0C64"/>
    <w:rsid w:val="007A0F61"/>
    <w:rsid w:val="007A14F9"/>
    <w:rsid w:val="007A1C80"/>
    <w:rsid w:val="007A1CB0"/>
    <w:rsid w:val="007A1D66"/>
    <w:rsid w:val="007A2F44"/>
    <w:rsid w:val="007A302F"/>
    <w:rsid w:val="007A3538"/>
    <w:rsid w:val="007A4226"/>
    <w:rsid w:val="007A42AB"/>
    <w:rsid w:val="007A45CB"/>
    <w:rsid w:val="007A6619"/>
    <w:rsid w:val="007A6B5F"/>
    <w:rsid w:val="007A7C72"/>
    <w:rsid w:val="007A7CB8"/>
    <w:rsid w:val="007B05E0"/>
    <w:rsid w:val="007B0BDB"/>
    <w:rsid w:val="007B155C"/>
    <w:rsid w:val="007B1A15"/>
    <w:rsid w:val="007B1BD1"/>
    <w:rsid w:val="007B2346"/>
    <w:rsid w:val="007B28B8"/>
    <w:rsid w:val="007B2D61"/>
    <w:rsid w:val="007B36DE"/>
    <w:rsid w:val="007B420F"/>
    <w:rsid w:val="007B682C"/>
    <w:rsid w:val="007B6D5F"/>
    <w:rsid w:val="007C053B"/>
    <w:rsid w:val="007C08C0"/>
    <w:rsid w:val="007C0A30"/>
    <w:rsid w:val="007C0B28"/>
    <w:rsid w:val="007C179B"/>
    <w:rsid w:val="007C2016"/>
    <w:rsid w:val="007C2700"/>
    <w:rsid w:val="007C2C37"/>
    <w:rsid w:val="007C3367"/>
    <w:rsid w:val="007C3AA1"/>
    <w:rsid w:val="007C3ADD"/>
    <w:rsid w:val="007C42DF"/>
    <w:rsid w:val="007C46D9"/>
    <w:rsid w:val="007C5997"/>
    <w:rsid w:val="007C59E9"/>
    <w:rsid w:val="007C611C"/>
    <w:rsid w:val="007C6796"/>
    <w:rsid w:val="007C6C05"/>
    <w:rsid w:val="007D01A7"/>
    <w:rsid w:val="007D0672"/>
    <w:rsid w:val="007D0A48"/>
    <w:rsid w:val="007D0B64"/>
    <w:rsid w:val="007D116E"/>
    <w:rsid w:val="007D28E5"/>
    <w:rsid w:val="007D352C"/>
    <w:rsid w:val="007D4385"/>
    <w:rsid w:val="007D4C5C"/>
    <w:rsid w:val="007D4F46"/>
    <w:rsid w:val="007D4FF0"/>
    <w:rsid w:val="007D6AE3"/>
    <w:rsid w:val="007D6F65"/>
    <w:rsid w:val="007D7110"/>
    <w:rsid w:val="007D77DB"/>
    <w:rsid w:val="007E0B56"/>
    <w:rsid w:val="007E2C4B"/>
    <w:rsid w:val="007E2E63"/>
    <w:rsid w:val="007E40F6"/>
    <w:rsid w:val="007E4269"/>
    <w:rsid w:val="007E4582"/>
    <w:rsid w:val="007E470C"/>
    <w:rsid w:val="007E5780"/>
    <w:rsid w:val="007E5F2A"/>
    <w:rsid w:val="007E608B"/>
    <w:rsid w:val="007E697B"/>
    <w:rsid w:val="007E6B77"/>
    <w:rsid w:val="007E759C"/>
    <w:rsid w:val="007E77C4"/>
    <w:rsid w:val="007F08D3"/>
    <w:rsid w:val="007F0BB0"/>
    <w:rsid w:val="007F1A13"/>
    <w:rsid w:val="007F2BCB"/>
    <w:rsid w:val="007F2D0B"/>
    <w:rsid w:val="007F2FCF"/>
    <w:rsid w:val="007F32EC"/>
    <w:rsid w:val="007F3D87"/>
    <w:rsid w:val="007F4136"/>
    <w:rsid w:val="007F55D9"/>
    <w:rsid w:val="007F6A83"/>
    <w:rsid w:val="007F6BF2"/>
    <w:rsid w:val="007F6C8F"/>
    <w:rsid w:val="007F7799"/>
    <w:rsid w:val="00800C9F"/>
    <w:rsid w:val="00801E2A"/>
    <w:rsid w:val="00802640"/>
    <w:rsid w:val="00802BC0"/>
    <w:rsid w:val="008033E0"/>
    <w:rsid w:val="008035E9"/>
    <w:rsid w:val="008047F7"/>
    <w:rsid w:val="008048B7"/>
    <w:rsid w:val="0080494C"/>
    <w:rsid w:val="00804C03"/>
    <w:rsid w:val="008056BE"/>
    <w:rsid w:val="008101EC"/>
    <w:rsid w:val="008110E3"/>
    <w:rsid w:val="00812589"/>
    <w:rsid w:val="00812610"/>
    <w:rsid w:val="00812769"/>
    <w:rsid w:val="00812B1D"/>
    <w:rsid w:val="008137B5"/>
    <w:rsid w:val="00814C87"/>
    <w:rsid w:val="00814D92"/>
    <w:rsid w:val="00814DAD"/>
    <w:rsid w:val="00815971"/>
    <w:rsid w:val="00816454"/>
    <w:rsid w:val="0081675F"/>
    <w:rsid w:val="00816A2F"/>
    <w:rsid w:val="00821555"/>
    <w:rsid w:val="008222AD"/>
    <w:rsid w:val="00822A19"/>
    <w:rsid w:val="00823292"/>
    <w:rsid w:val="00823514"/>
    <w:rsid w:val="008244B6"/>
    <w:rsid w:val="00824C75"/>
    <w:rsid w:val="0082514E"/>
    <w:rsid w:val="00825723"/>
    <w:rsid w:val="00825E96"/>
    <w:rsid w:val="0082623D"/>
    <w:rsid w:val="008275FC"/>
    <w:rsid w:val="0083003E"/>
    <w:rsid w:val="00831223"/>
    <w:rsid w:val="00831CFC"/>
    <w:rsid w:val="00833AE2"/>
    <w:rsid w:val="00834458"/>
    <w:rsid w:val="008350A8"/>
    <w:rsid w:val="0083521D"/>
    <w:rsid w:val="00836231"/>
    <w:rsid w:val="00836E31"/>
    <w:rsid w:val="00837CA1"/>
    <w:rsid w:val="008401F0"/>
    <w:rsid w:val="008402F8"/>
    <w:rsid w:val="008407DC"/>
    <w:rsid w:val="00840A98"/>
    <w:rsid w:val="00842376"/>
    <w:rsid w:val="0084317D"/>
    <w:rsid w:val="00843443"/>
    <w:rsid w:val="0084427A"/>
    <w:rsid w:val="0084485C"/>
    <w:rsid w:val="00844D7D"/>
    <w:rsid w:val="00845399"/>
    <w:rsid w:val="00845826"/>
    <w:rsid w:val="008458DE"/>
    <w:rsid w:val="00845C86"/>
    <w:rsid w:val="00845C9D"/>
    <w:rsid w:val="008474D8"/>
    <w:rsid w:val="00850D77"/>
    <w:rsid w:val="00854917"/>
    <w:rsid w:val="00854F17"/>
    <w:rsid w:val="00856701"/>
    <w:rsid w:val="00856803"/>
    <w:rsid w:val="00860B0D"/>
    <w:rsid w:val="00860C45"/>
    <w:rsid w:val="00862231"/>
    <w:rsid w:val="008661A6"/>
    <w:rsid w:val="008663B5"/>
    <w:rsid w:val="00866541"/>
    <w:rsid w:val="0086657B"/>
    <w:rsid w:val="008671BD"/>
    <w:rsid w:val="008672B8"/>
    <w:rsid w:val="00867C2D"/>
    <w:rsid w:val="0086E3EE"/>
    <w:rsid w:val="008700F0"/>
    <w:rsid w:val="008706CE"/>
    <w:rsid w:val="00870EC1"/>
    <w:rsid w:val="0087156E"/>
    <w:rsid w:val="008718DA"/>
    <w:rsid w:val="00871FDD"/>
    <w:rsid w:val="008737F9"/>
    <w:rsid w:val="00874C2A"/>
    <w:rsid w:val="00874FF1"/>
    <w:rsid w:val="0087531C"/>
    <w:rsid w:val="008755D7"/>
    <w:rsid w:val="008757E7"/>
    <w:rsid w:val="00875EFE"/>
    <w:rsid w:val="0087646C"/>
    <w:rsid w:val="008766F3"/>
    <w:rsid w:val="008767EC"/>
    <w:rsid w:val="00877BA3"/>
    <w:rsid w:val="00880436"/>
    <w:rsid w:val="00880BBE"/>
    <w:rsid w:val="00880D50"/>
    <w:rsid w:val="008823B4"/>
    <w:rsid w:val="0088364B"/>
    <w:rsid w:val="00883AD7"/>
    <w:rsid w:val="00884886"/>
    <w:rsid w:val="00884F2B"/>
    <w:rsid w:val="008851AC"/>
    <w:rsid w:val="0088543B"/>
    <w:rsid w:val="008855B7"/>
    <w:rsid w:val="00885749"/>
    <w:rsid w:val="00885F2D"/>
    <w:rsid w:val="00885FB7"/>
    <w:rsid w:val="00886880"/>
    <w:rsid w:val="008869A9"/>
    <w:rsid w:val="00887F75"/>
    <w:rsid w:val="00890292"/>
    <w:rsid w:val="00890919"/>
    <w:rsid w:val="0089104F"/>
    <w:rsid w:val="00891F90"/>
    <w:rsid w:val="00892787"/>
    <w:rsid w:val="00892E5A"/>
    <w:rsid w:val="0089303C"/>
    <w:rsid w:val="00893359"/>
    <w:rsid w:val="00893726"/>
    <w:rsid w:val="00894E4A"/>
    <w:rsid w:val="00894FE8"/>
    <w:rsid w:val="0089689D"/>
    <w:rsid w:val="00897437"/>
    <w:rsid w:val="008A14C1"/>
    <w:rsid w:val="008A1EEB"/>
    <w:rsid w:val="008A2248"/>
    <w:rsid w:val="008A3865"/>
    <w:rsid w:val="008A433A"/>
    <w:rsid w:val="008A4CAB"/>
    <w:rsid w:val="008A53EA"/>
    <w:rsid w:val="008A6055"/>
    <w:rsid w:val="008A6970"/>
    <w:rsid w:val="008A719C"/>
    <w:rsid w:val="008A788B"/>
    <w:rsid w:val="008B09A8"/>
    <w:rsid w:val="008B21AA"/>
    <w:rsid w:val="008B3B68"/>
    <w:rsid w:val="008B3C4F"/>
    <w:rsid w:val="008B496D"/>
    <w:rsid w:val="008B5566"/>
    <w:rsid w:val="008B74C2"/>
    <w:rsid w:val="008B791B"/>
    <w:rsid w:val="008C0676"/>
    <w:rsid w:val="008C24F1"/>
    <w:rsid w:val="008C337D"/>
    <w:rsid w:val="008C3867"/>
    <w:rsid w:val="008C452E"/>
    <w:rsid w:val="008C523A"/>
    <w:rsid w:val="008C5617"/>
    <w:rsid w:val="008C5DAE"/>
    <w:rsid w:val="008C72E1"/>
    <w:rsid w:val="008C735F"/>
    <w:rsid w:val="008D1487"/>
    <w:rsid w:val="008D1569"/>
    <w:rsid w:val="008D1E9F"/>
    <w:rsid w:val="008D44DC"/>
    <w:rsid w:val="008D4963"/>
    <w:rsid w:val="008D66D3"/>
    <w:rsid w:val="008D69C2"/>
    <w:rsid w:val="008D6FC4"/>
    <w:rsid w:val="008D6FF9"/>
    <w:rsid w:val="008D7440"/>
    <w:rsid w:val="008E00EF"/>
    <w:rsid w:val="008E0138"/>
    <w:rsid w:val="008E1144"/>
    <w:rsid w:val="008E123E"/>
    <w:rsid w:val="008E18A4"/>
    <w:rsid w:val="008E26EB"/>
    <w:rsid w:val="008E2977"/>
    <w:rsid w:val="008E3CF6"/>
    <w:rsid w:val="008E4C4B"/>
    <w:rsid w:val="008E55AF"/>
    <w:rsid w:val="008E5D2F"/>
    <w:rsid w:val="008E6C0B"/>
    <w:rsid w:val="008E6C98"/>
    <w:rsid w:val="008E712A"/>
    <w:rsid w:val="008E7345"/>
    <w:rsid w:val="008E74FE"/>
    <w:rsid w:val="008F0703"/>
    <w:rsid w:val="008F144B"/>
    <w:rsid w:val="008F16D4"/>
    <w:rsid w:val="008F1AAC"/>
    <w:rsid w:val="008F3CB1"/>
    <w:rsid w:val="008F49BB"/>
    <w:rsid w:val="008F4C8F"/>
    <w:rsid w:val="008F4D4D"/>
    <w:rsid w:val="008F5169"/>
    <w:rsid w:val="008F5339"/>
    <w:rsid w:val="008F546F"/>
    <w:rsid w:val="008F549A"/>
    <w:rsid w:val="008F59FD"/>
    <w:rsid w:val="008F5C32"/>
    <w:rsid w:val="008F5CAF"/>
    <w:rsid w:val="008F5E0C"/>
    <w:rsid w:val="008F5FB7"/>
    <w:rsid w:val="008F6595"/>
    <w:rsid w:val="008F6A76"/>
    <w:rsid w:val="008F76D6"/>
    <w:rsid w:val="009008A1"/>
    <w:rsid w:val="00900E94"/>
    <w:rsid w:val="00901068"/>
    <w:rsid w:val="00901E44"/>
    <w:rsid w:val="0090226C"/>
    <w:rsid w:val="00902797"/>
    <w:rsid w:val="00902C28"/>
    <w:rsid w:val="00902EC0"/>
    <w:rsid w:val="00902F36"/>
    <w:rsid w:val="009032F7"/>
    <w:rsid w:val="0090480E"/>
    <w:rsid w:val="00904912"/>
    <w:rsid w:val="00905BC6"/>
    <w:rsid w:val="0090611B"/>
    <w:rsid w:val="00907309"/>
    <w:rsid w:val="00910543"/>
    <w:rsid w:val="0091066B"/>
    <w:rsid w:val="0091100A"/>
    <w:rsid w:val="00911E9D"/>
    <w:rsid w:val="00914485"/>
    <w:rsid w:val="00914D11"/>
    <w:rsid w:val="00914DCB"/>
    <w:rsid w:val="00915335"/>
    <w:rsid w:val="00916129"/>
    <w:rsid w:val="009167D5"/>
    <w:rsid w:val="00916CD3"/>
    <w:rsid w:val="00920B74"/>
    <w:rsid w:val="00924520"/>
    <w:rsid w:val="009251DD"/>
    <w:rsid w:val="009255B8"/>
    <w:rsid w:val="009264C1"/>
    <w:rsid w:val="00926A88"/>
    <w:rsid w:val="00927B52"/>
    <w:rsid w:val="00931958"/>
    <w:rsid w:val="00931C53"/>
    <w:rsid w:val="00932045"/>
    <w:rsid w:val="009323C8"/>
    <w:rsid w:val="0093266D"/>
    <w:rsid w:val="00932E75"/>
    <w:rsid w:val="00934189"/>
    <w:rsid w:val="0093435B"/>
    <w:rsid w:val="0093545F"/>
    <w:rsid w:val="00935C65"/>
    <w:rsid w:val="00936163"/>
    <w:rsid w:val="00936169"/>
    <w:rsid w:val="009362F8"/>
    <w:rsid w:val="0093657F"/>
    <w:rsid w:val="009366EF"/>
    <w:rsid w:val="0093685C"/>
    <w:rsid w:val="00936A6F"/>
    <w:rsid w:val="00936D01"/>
    <w:rsid w:val="00937994"/>
    <w:rsid w:val="00937A18"/>
    <w:rsid w:val="00937D53"/>
    <w:rsid w:val="009406EC"/>
    <w:rsid w:val="00941166"/>
    <w:rsid w:val="009411C9"/>
    <w:rsid w:val="0094378D"/>
    <w:rsid w:val="00943A4A"/>
    <w:rsid w:val="00943EF2"/>
    <w:rsid w:val="00945181"/>
    <w:rsid w:val="00945B64"/>
    <w:rsid w:val="00945D04"/>
    <w:rsid w:val="009463E0"/>
    <w:rsid w:val="00946AC1"/>
    <w:rsid w:val="00947F68"/>
    <w:rsid w:val="00950EEE"/>
    <w:rsid w:val="00952BB3"/>
    <w:rsid w:val="00954000"/>
    <w:rsid w:val="00954141"/>
    <w:rsid w:val="00954DE6"/>
    <w:rsid w:val="00955914"/>
    <w:rsid w:val="009564D1"/>
    <w:rsid w:val="009578BC"/>
    <w:rsid w:val="00957935"/>
    <w:rsid w:val="00961816"/>
    <w:rsid w:val="00961A6F"/>
    <w:rsid w:val="00962B4B"/>
    <w:rsid w:val="009640B3"/>
    <w:rsid w:val="0096482B"/>
    <w:rsid w:val="00964B6A"/>
    <w:rsid w:val="00964CF2"/>
    <w:rsid w:val="00966B3D"/>
    <w:rsid w:val="00967113"/>
    <w:rsid w:val="009674BC"/>
    <w:rsid w:val="009716C5"/>
    <w:rsid w:val="00972235"/>
    <w:rsid w:val="0097279A"/>
    <w:rsid w:val="0097281C"/>
    <w:rsid w:val="00972F1B"/>
    <w:rsid w:val="009735DD"/>
    <w:rsid w:val="00973D1E"/>
    <w:rsid w:val="0097459E"/>
    <w:rsid w:val="00974838"/>
    <w:rsid w:val="00974E00"/>
    <w:rsid w:val="0097512A"/>
    <w:rsid w:val="009762A5"/>
    <w:rsid w:val="00976C2C"/>
    <w:rsid w:val="00976E8C"/>
    <w:rsid w:val="00977DCC"/>
    <w:rsid w:val="00977F2C"/>
    <w:rsid w:val="00980BC8"/>
    <w:rsid w:val="00980D54"/>
    <w:rsid w:val="00980D6B"/>
    <w:rsid w:val="00981A2C"/>
    <w:rsid w:val="009827F9"/>
    <w:rsid w:val="009838E9"/>
    <w:rsid w:val="00983D16"/>
    <w:rsid w:val="00984298"/>
    <w:rsid w:val="0098560C"/>
    <w:rsid w:val="00985A37"/>
    <w:rsid w:val="00986497"/>
    <w:rsid w:val="00986C6F"/>
    <w:rsid w:val="00987D81"/>
    <w:rsid w:val="00990420"/>
    <w:rsid w:val="009906C9"/>
    <w:rsid w:val="00990987"/>
    <w:rsid w:val="00991E94"/>
    <w:rsid w:val="0099224E"/>
    <w:rsid w:val="009923F4"/>
    <w:rsid w:val="00993022"/>
    <w:rsid w:val="0099329F"/>
    <w:rsid w:val="00994CEC"/>
    <w:rsid w:val="00995143"/>
    <w:rsid w:val="00995615"/>
    <w:rsid w:val="009959C0"/>
    <w:rsid w:val="009961FC"/>
    <w:rsid w:val="00996281"/>
    <w:rsid w:val="009962BE"/>
    <w:rsid w:val="00996E92"/>
    <w:rsid w:val="0099751E"/>
    <w:rsid w:val="00997F40"/>
    <w:rsid w:val="009A067D"/>
    <w:rsid w:val="009A0FD3"/>
    <w:rsid w:val="009A13CB"/>
    <w:rsid w:val="009A2C08"/>
    <w:rsid w:val="009A3151"/>
    <w:rsid w:val="009A3157"/>
    <w:rsid w:val="009A3397"/>
    <w:rsid w:val="009A3E1D"/>
    <w:rsid w:val="009A488D"/>
    <w:rsid w:val="009A64D1"/>
    <w:rsid w:val="009A6AB6"/>
    <w:rsid w:val="009B066A"/>
    <w:rsid w:val="009B0A1A"/>
    <w:rsid w:val="009B1A76"/>
    <w:rsid w:val="009B2021"/>
    <w:rsid w:val="009B3637"/>
    <w:rsid w:val="009B3E2F"/>
    <w:rsid w:val="009B4787"/>
    <w:rsid w:val="009B5662"/>
    <w:rsid w:val="009B5CF6"/>
    <w:rsid w:val="009B6154"/>
    <w:rsid w:val="009B6A16"/>
    <w:rsid w:val="009B7026"/>
    <w:rsid w:val="009B7047"/>
    <w:rsid w:val="009B7C8E"/>
    <w:rsid w:val="009C0F33"/>
    <w:rsid w:val="009C1785"/>
    <w:rsid w:val="009C1BCA"/>
    <w:rsid w:val="009C1E38"/>
    <w:rsid w:val="009C2067"/>
    <w:rsid w:val="009C431A"/>
    <w:rsid w:val="009C494D"/>
    <w:rsid w:val="009C4ED7"/>
    <w:rsid w:val="009C4F4B"/>
    <w:rsid w:val="009C51AA"/>
    <w:rsid w:val="009C522D"/>
    <w:rsid w:val="009C5632"/>
    <w:rsid w:val="009C5653"/>
    <w:rsid w:val="009C65D6"/>
    <w:rsid w:val="009C6CFB"/>
    <w:rsid w:val="009C7821"/>
    <w:rsid w:val="009C7C21"/>
    <w:rsid w:val="009D01F0"/>
    <w:rsid w:val="009D0F76"/>
    <w:rsid w:val="009D2087"/>
    <w:rsid w:val="009D27E4"/>
    <w:rsid w:val="009D34EA"/>
    <w:rsid w:val="009D3F0F"/>
    <w:rsid w:val="009D4050"/>
    <w:rsid w:val="009D4184"/>
    <w:rsid w:val="009D44D6"/>
    <w:rsid w:val="009D453E"/>
    <w:rsid w:val="009D49C0"/>
    <w:rsid w:val="009D4D5F"/>
    <w:rsid w:val="009D4D6F"/>
    <w:rsid w:val="009D5F02"/>
    <w:rsid w:val="009D6630"/>
    <w:rsid w:val="009D6839"/>
    <w:rsid w:val="009D7802"/>
    <w:rsid w:val="009D7876"/>
    <w:rsid w:val="009E01CB"/>
    <w:rsid w:val="009E0349"/>
    <w:rsid w:val="009E0531"/>
    <w:rsid w:val="009E05D3"/>
    <w:rsid w:val="009E061D"/>
    <w:rsid w:val="009E0725"/>
    <w:rsid w:val="009E1253"/>
    <w:rsid w:val="009E134D"/>
    <w:rsid w:val="009E1B4A"/>
    <w:rsid w:val="009E2745"/>
    <w:rsid w:val="009E529E"/>
    <w:rsid w:val="009E6116"/>
    <w:rsid w:val="009F0A09"/>
    <w:rsid w:val="009F0ACA"/>
    <w:rsid w:val="009F1EBD"/>
    <w:rsid w:val="009F21CC"/>
    <w:rsid w:val="009F3084"/>
    <w:rsid w:val="009F3762"/>
    <w:rsid w:val="009F4AEB"/>
    <w:rsid w:val="009F5984"/>
    <w:rsid w:val="009F5DFD"/>
    <w:rsid w:val="009F6533"/>
    <w:rsid w:val="009F6F74"/>
    <w:rsid w:val="009F7BC9"/>
    <w:rsid w:val="00A014DC"/>
    <w:rsid w:val="00A020A7"/>
    <w:rsid w:val="00A02EA6"/>
    <w:rsid w:val="00A02EEC"/>
    <w:rsid w:val="00A02F40"/>
    <w:rsid w:val="00A03165"/>
    <w:rsid w:val="00A036BB"/>
    <w:rsid w:val="00A03BDC"/>
    <w:rsid w:val="00A04803"/>
    <w:rsid w:val="00A04F3F"/>
    <w:rsid w:val="00A05257"/>
    <w:rsid w:val="00A054B8"/>
    <w:rsid w:val="00A06B57"/>
    <w:rsid w:val="00A06CB6"/>
    <w:rsid w:val="00A0701D"/>
    <w:rsid w:val="00A07490"/>
    <w:rsid w:val="00A079C6"/>
    <w:rsid w:val="00A07A72"/>
    <w:rsid w:val="00A07C0E"/>
    <w:rsid w:val="00A101B6"/>
    <w:rsid w:val="00A11414"/>
    <w:rsid w:val="00A127BA"/>
    <w:rsid w:val="00A12E00"/>
    <w:rsid w:val="00A12E43"/>
    <w:rsid w:val="00A133C8"/>
    <w:rsid w:val="00A1353D"/>
    <w:rsid w:val="00A13E7D"/>
    <w:rsid w:val="00A14FC6"/>
    <w:rsid w:val="00A1533F"/>
    <w:rsid w:val="00A158CA"/>
    <w:rsid w:val="00A16638"/>
    <w:rsid w:val="00A16779"/>
    <w:rsid w:val="00A178FD"/>
    <w:rsid w:val="00A2062B"/>
    <w:rsid w:val="00A214B6"/>
    <w:rsid w:val="00A226D7"/>
    <w:rsid w:val="00A22E4B"/>
    <w:rsid w:val="00A23303"/>
    <w:rsid w:val="00A2358E"/>
    <w:rsid w:val="00A23605"/>
    <w:rsid w:val="00A23949"/>
    <w:rsid w:val="00A2397A"/>
    <w:rsid w:val="00A25891"/>
    <w:rsid w:val="00A25A05"/>
    <w:rsid w:val="00A2729E"/>
    <w:rsid w:val="00A27E5F"/>
    <w:rsid w:val="00A302A7"/>
    <w:rsid w:val="00A312E9"/>
    <w:rsid w:val="00A32389"/>
    <w:rsid w:val="00A3240A"/>
    <w:rsid w:val="00A32AFA"/>
    <w:rsid w:val="00A37B98"/>
    <w:rsid w:val="00A40951"/>
    <w:rsid w:val="00A414B2"/>
    <w:rsid w:val="00A416F4"/>
    <w:rsid w:val="00A42100"/>
    <w:rsid w:val="00A42D7A"/>
    <w:rsid w:val="00A42FEB"/>
    <w:rsid w:val="00A43551"/>
    <w:rsid w:val="00A43AA3"/>
    <w:rsid w:val="00A44394"/>
    <w:rsid w:val="00A44DE3"/>
    <w:rsid w:val="00A44F30"/>
    <w:rsid w:val="00A451FA"/>
    <w:rsid w:val="00A45954"/>
    <w:rsid w:val="00A4652C"/>
    <w:rsid w:val="00A46761"/>
    <w:rsid w:val="00A46DAB"/>
    <w:rsid w:val="00A46E30"/>
    <w:rsid w:val="00A5002D"/>
    <w:rsid w:val="00A5039B"/>
    <w:rsid w:val="00A50E72"/>
    <w:rsid w:val="00A51171"/>
    <w:rsid w:val="00A51468"/>
    <w:rsid w:val="00A51501"/>
    <w:rsid w:val="00A52957"/>
    <w:rsid w:val="00A5463E"/>
    <w:rsid w:val="00A555FD"/>
    <w:rsid w:val="00A60F6A"/>
    <w:rsid w:val="00A615E8"/>
    <w:rsid w:val="00A617ED"/>
    <w:rsid w:val="00A61FC4"/>
    <w:rsid w:val="00A61FCC"/>
    <w:rsid w:val="00A62A53"/>
    <w:rsid w:val="00A63389"/>
    <w:rsid w:val="00A638E6"/>
    <w:rsid w:val="00A64918"/>
    <w:rsid w:val="00A668B1"/>
    <w:rsid w:val="00A674A9"/>
    <w:rsid w:val="00A677AD"/>
    <w:rsid w:val="00A70100"/>
    <w:rsid w:val="00A702A7"/>
    <w:rsid w:val="00A71414"/>
    <w:rsid w:val="00A71F61"/>
    <w:rsid w:val="00A72B9A"/>
    <w:rsid w:val="00A75240"/>
    <w:rsid w:val="00A7552D"/>
    <w:rsid w:val="00A75801"/>
    <w:rsid w:val="00A764D5"/>
    <w:rsid w:val="00A775A1"/>
    <w:rsid w:val="00A80C1E"/>
    <w:rsid w:val="00A80FB3"/>
    <w:rsid w:val="00A81A97"/>
    <w:rsid w:val="00A81AD2"/>
    <w:rsid w:val="00A81B9D"/>
    <w:rsid w:val="00A81F3E"/>
    <w:rsid w:val="00A82118"/>
    <w:rsid w:val="00A82456"/>
    <w:rsid w:val="00A82C4E"/>
    <w:rsid w:val="00A834EF"/>
    <w:rsid w:val="00A8394B"/>
    <w:rsid w:val="00A8476E"/>
    <w:rsid w:val="00A84A47"/>
    <w:rsid w:val="00A858B5"/>
    <w:rsid w:val="00A85C9D"/>
    <w:rsid w:val="00A860FF"/>
    <w:rsid w:val="00A87107"/>
    <w:rsid w:val="00A8760A"/>
    <w:rsid w:val="00A8762D"/>
    <w:rsid w:val="00A920E0"/>
    <w:rsid w:val="00A92A3F"/>
    <w:rsid w:val="00A935C1"/>
    <w:rsid w:val="00A938CC"/>
    <w:rsid w:val="00A939BF"/>
    <w:rsid w:val="00A93AC2"/>
    <w:rsid w:val="00A93DEE"/>
    <w:rsid w:val="00A9480E"/>
    <w:rsid w:val="00A94B14"/>
    <w:rsid w:val="00A9556A"/>
    <w:rsid w:val="00A95B0A"/>
    <w:rsid w:val="00A95C53"/>
    <w:rsid w:val="00A95F42"/>
    <w:rsid w:val="00A96A04"/>
    <w:rsid w:val="00A9787B"/>
    <w:rsid w:val="00A97DB8"/>
    <w:rsid w:val="00AA0C85"/>
    <w:rsid w:val="00AA1162"/>
    <w:rsid w:val="00AA134C"/>
    <w:rsid w:val="00AA1A7A"/>
    <w:rsid w:val="00AA3190"/>
    <w:rsid w:val="00AA62C2"/>
    <w:rsid w:val="00AA6CE3"/>
    <w:rsid w:val="00AA744D"/>
    <w:rsid w:val="00AB00C6"/>
    <w:rsid w:val="00AB0277"/>
    <w:rsid w:val="00AB0F9B"/>
    <w:rsid w:val="00AB11FF"/>
    <w:rsid w:val="00AB1511"/>
    <w:rsid w:val="00AB23F8"/>
    <w:rsid w:val="00AB26AF"/>
    <w:rsid w:val="00AB3584"/>
    <w:rsid w:val="00AB3EA2"/>
    <w:rsid w:val="00AB48B7"/>
    <w:rsid w:val="00AB4ED4"/>
    <w:rsid w:val="00AB5012"/>
    <w:rsid w:val="00AB56DA"/>
    <w:rsid w:val="00AB59A6"/>
    <w:rsid w:val="00AB6126"/>
    <w:rsid w:val="00AB6D41"/>
    <w:rsid w:val="00AB6E25"/>
    <w:rsid w:val="00AB6E34"/>
    <w:rsid w:val="00AB6FE2"/>
    <w:rsid w:val="00AC0380"/>
    <w:rsid w:val="00AC0969"/>
    <w:rsid w:val="00AC15E2"/>
    <w:rsid w:val="00AC1C46"/>
    <w:rsid w:val="00AC1FB8"/>
    <w:rsid w:val="00AC2309"/>
    <w:rsid w:val="00AC3516"/>
    <w:rsid w:val="00AC35EF"/>
    <w:rsid w:val="00AC3608"/>
    <w:rsid w:val="00AC4200"/>
    <w:rsid w:val="00AC461E"/>
    <w:rsid w:val="00AC4663"/>
    <w:rsid w:val="00AC56C5"/>
    <w:rsid w:val="00AC5DEA"/>
    <w:rsid w:val="00AC5EB8"/>
    <w:rsid w:val="00AC6270"/>
    <w:rsid w:val="00AC6351"/>
    <w:rsid w:val="00AC65FD"/>
    <w:rsid w:val="00AC669F"/>
    <w:rsid w:val="00AC699D"/>
    <w:rsid w:val="00AC6C85"/>
    <w:rsid w:val="00AC72EC"/>
    <w:rsid w:val="00AC74A4"/>
    <w:rsid w:val="00AD2A63"/>
    <w:rsid w:val="00AD2CBD"/>
    <w:rsid w:val="00AD3215"/>
    <w:rsid w:val="00AD324D"/>
    <w:rsid w:val="00AD3595"/>
    <w:rsid w:val="00AD3706"/>
    <w:rsid w:val="00AD375B"/>
    <w:rsid w:val="00AD3858"/>
    <w:rsid w:val="00AD3B1A"/>
    <w:rsid w:val="00AD42A7"/>
    <w:rsid w:val="00AD4AA9"/>
    <w:rsid w:val="00AD5562"/>
    <w:rsid w:val="00AD5955"/>
    <w:rsid w:val="00AD6B14"/>
    <w:rsid w:val="00AD6DEF"/>
    <w:rsid w:val="00AD70DB"/>
    <w:rsid w:val="00AD7EE6"/>
    <w:rsid w:val="00AE18A5"/>
    <w:rsid w:val="00AE31ED"/>
    <w:rsid w:val="00AE4087"/>
    <w:rsid w:val="00AE5025"/>
    <w:rsid w:val="00AE528B"/>
    <w:rsid w:val="00AE5E32"/>
    <w:rsid w:val="00AE6082"/>
    <w:rsid w:val="00AE64AE"/>
    <w:rsid w:val="00AE6DA7"/>
    <w:rsid w:val="00AE7C80"/>
    <w:rsid w:val="00AF1C1E"/>
    <w:rsid w:val="00AF1EEA"/>
    <w:rsid w:val="00AF2CE9"/>
    <w:rsid w:val="00AF48F7"/>
    <w:rsid w:val="00AF5127"/>
    <w:rsid w:val="00AF5889"/>
    <w:rsid w:val="00AF58B8"/>
    <w:rsid w:val="00AF58D3"/>
    <w:rsid w:val="00AF5FDA"/>
    <w:rsid w:val="00AF6066"/>
    <w:rsid w:val="00AF69C6"/>
    <w:rsid w:val="00AF6FD7"/>
    <w:rsid w:val="00AF78B1"/>
    <w:rsid w:val="00B00AA6"/>
    <w:rsid w:val="00B021C8"/>
    <w:rsid w:val="00B02691"/>
    <w:rsid w:val="00B02E0D"/>
    <w:rsid w:val="00B03666"/>
    <w:rsid w:val="00B03EAC"/>
    <w:rsid w:val="00B043BD"/>
    <w:rsid w:val="00B05698"/>
    <w:rsid w:val="00B05792"/>
    <w:rsid w:val="00B05979"/>
    <w:rsid w:val="00B05BE6"/>
    <w:rsid w:val="00B0662E"/>
    <w:rsid w:val="00B0673B"/>
    <w:rsid w:val="00B103A8"/>
    <w:rsid w:val="00B10990"/>
    <w:rsid w:val="00B11661"/>
    <w:rsid w:val="00B11762"/>
    <w:rsid w:val="00B11942"/>
    <w:rsid w:val="00B1200C"/>
    <w:rsid w:val="00B121A2"/>
    <w:rsid w:val="00B13DCF"/>
    <w:rsid w:val="00B14B6C"/>
    <w:rsid w:val="00B14FC7"/>
    <w:rsid w:val="00B15212"/>
    <w:rsid w:val="00B15EB5"/>
    <w:rsid w:val="00B169A9"/>
    <w:rsid w:val="00B16B4E"/>
    <w:rsid w:val="00B16E8A"/>
    <w:rsid w:val="00B170EF"/>
    <w:rsid w:val="00B177FD"/>
    <w:rsid w:val="00B22017"/>
    <w:rsid w:val="00B22657"/>
    <w:rsid w:val="00B22BCA"/>
    <w:rsid w:val="00B23B3F"/>
    <w:rsid w:val="00B25867"/>
    <w:rsid w:val="00B27479"/>
    <w:rsid w:val="00B27770"/>
    <w:rsid w:val="00B30EB2"/>
    <w:rsid w:val="00B3129C"/>
    <w:rsid w:val="00B3204F"/>
    <w:rsid w:val="00B32ABA"/>
    <w:rsid w:val="00B33895"/>
    <w:rsid w:val="00B33EEB"/>
    <w:rsid w:val="00B3433B"/>
    <w:rsid w:val="00B354F7"/>
    <w:rsid w:val="00B36880"/>
    <w:rsid w:val="00B36A46"/>
    <w:rsid w:val="00B36E75"/>
    <w:rsid w:val="00B40082"/>
    <w:rsid w:val="00B4065C"/>
    <w:rsid w:val="00B4127A"/>
    <w:rsid w:val="00B41892"/>
    <w:rsid w:val="00B419E3"/>
    <w:rsid w:val="00B4222B"/>
    <w:rsid w:val="00B422BE"/>
    <w:rsid w:val="00B42632"/>
    <w:rsid w:val="00B45D0A"/>
    <w:rsid w:val="00B45F04"/>
    <w:rsid w:val="00B46181"/>
    <w:rsid w:val="00B46674"/>
    <w:rsid w:val="00B46C53"/>
    <w:rsid w:val="00B46E0F"/>
    <w:rsid w:val="00B50657"/>
    <w:rsid w:val="00B50FF7"/>
    <w:rsid w:val="00B528A2"/>
    <w:rsid w:val="00B52F84"/>
    <w:rsid w:val="00B53B0D"/>
    <w:rsid w:val="00B54241"/>
    <w:rsid w:val="00B54884"/>
    <w:rsid w:val="00B5501E"/>
    <w:rsid w:val="00B55250"/>
    <w:rsid w:val="00B557A6"/>
    <w:rsid w:val="00B5618E"/>
    <w:rsid w:val="00B56F2E"/>
    <w:rsid w:val="00B57BD7"/>
    <w:rsid w:val="00B57CD5"/>
    <w:rsid w:val="00B60116"/>
    <w:rsid w:val="00B60224"/>
    <w:rsid w:val="00B60283"/>
    <w:rsid w:val="00B61698"/>
    <w:rsid w:val="00B61FAD"/>
    <w:rsid w:val="00B62D26"/>
    <w:rsid w:val="00B63CB2"/>
    <w:rsid w:val="00B656F9"/>
    <w:rsid w:val="00B65D19"/>
    <w:rsid w:val="00B672FC"/>
    <w:rsid w:val="00B67988"/>
    <w:rsid w:val="00B67B4F"/>
    <w:rsid w:val="00B70D1D"/>
    <w:rsid w:val="00B72A67"/>
    <w:rsid w:val="00B72CC2"/>
    <w:rsid w:val="00B73631"/>
    <w:rsid w:val="00B73738"/>
    <w:rsid w:val="00B73AD5"/>
    <w:rsid w:val="00B74A4E"/>
    <w:rsid w:val="00B74DB6"/>
    <w:rsid w:val="00B7556D"/>
    <w:rsid w:val="00B75B03"/>
    <w:rsid w:val="00B75B4D"/>
    <w:rsid w:val="00B75D56"/>
    <w:rsid w:val="00B76123"/>
    <w:rsid w:val="00B76329"/>
    <w:rsid w:val="00B76D81"/>
    <w:rsid w:val="00B76E41"/>
    <w:rsid w:val="00B778DC"/>
    <w:rsid w:val="00B77B05"/>
    <w:rsid w:val="00B77C6E"/>
    <w:rsid w:val="00B80584"/>
    <w:rsid w:val="00B81B8A"/>
    <w:rsid w:val="00B81DA9"/>
    <w:rsid w:val="00B84252"/>
    <w:rsid w:val="00B84865"/>
    <w:rsid w:val="00B848E6"/>
    <w:rsid w:val="00B85379"/>
    <w:rsid w:val="00B856B3"/>
    <w:rsid w:val="00B85F66"/>
    <w:rsid w:val="00B85FDE"/>
    <w:rsid w:val="00B863F7"/>
    <w:rsid w:val="00B86A39"/>
    <w:rsid w:val="00B8706F"/>
    <w:rsid w:val="00B91DFC"/>
    <w:rsid w:val="00B91E36"/>
    <w:rsid w:val="00B91F06"/>
    <w:rsid w:val="00B92252"/>
    <w:rsid w:val="00B924EA"/>
    <w:rsid w:val="00B94EA8"/>
    <w:rsid w:val="00B95768"/>
    <w:rsid w:val="00B95CB6"/>
    <w:rsid w:val="00B95FBB"/>
    <w:rsid w:val="00B964D2"/>
    <w:rsid w:val="00B975B3"/>
    <w:rsid w:val="00BA03FA"/>
    <w:rsid w:val="00BA050E"/>
    <w:rsid w:val="00BA1876"/>
    <w:rsid w:val="00BA2043"/>
    <w:rsid w:val="00BA3354"/>
    <w:rsid w:val="00BA3CCD"/>
    <w:rsid w:val="00BA54EE"/>
    <w:rsid w:val="00BA581F"/>
    <w:rsid w:val="00BA5A66"/>
    <w:rsid w:val="00BA5BE4"/>
    <w:rsid w:val="00BA5FFE"/>
    <w:rsid w:val="00BA6760"/>
    <w:rsid w:val="00BA6CE0"/>
    <w:rsid w:val="00BA7D6E"/>
    <w:rsid w:val="00BB1AF5"/>
    <w:rsid w:val="00BB1BF9"/>
    <w:rsid w:val="00BB27A8"/>
    <w:rsid w:val="00BB29D3"/>
    <w:rsid w:val="00BB3088"/>
    <w:rsid w:val="00BB3221"/>
    <w:rsid w:val="00BB344A"/>
    <w:rsid w:val="00BB47DC"/>
    <w:rsid w:val="00BB4B75"/>
    <w:rsid w:val="00BB4BC1"/>
    <w:rsid w:val="00BB5149"/>
    <w:rsid w:val="00BB5449"/>
    <w:rsid w:val="00BB6238"/>
    <w:rsid w:val="00BB6A13"/>
    <w:rsid w:val="00BB6B04"/>
    <w:rsid w:val="00BB738E"/>
    <w:rsid w:val="00BB7C52"/>
    <w:rsid w:val="00BC086B"/>
    <w:rsid w:val="00BC1A4A"/>
    <w:rsid w:val="00BC3442"/>
    <w:rsid w:val="00BC38C5"/>
    <w:rsid w:val="00BC3A1F"/>
    <w:rsid w:val="00BC4ED0"/>
    <w:rsid w:val="00BC6277"/>
    <w:rsid w:val="00BC67A7"/>
    <w:rsid w:val="00BC7B30"/>
    <w:rsid w:val="00BD06C0"/>
    <w:rsid w:val="00BD0BFB"/>
    <w:rsid w:val="00BD1316"/>
    <w:rsid w:val="00BD29EA"/>
    <w:rsid w:val="00BD2F55"/>
    <w:rsid w:val="00BD42C5"/>
    <w:rsid w:val="00BD58A7"/>
    <w:rsid w:val="00BD5CAE"/>
    <w:rsid w:val="00BD62AF"/>
    <w:rsid w:val="00BD6855"/>
    <w:rsid w:val="00BD6C1F"/>
    <w:rsid w:val="00BE047B"/>
    <w:rsid w:val="00BE04EF"/>
    <w:rsid w:val="00BE0DED"/>
    <w:rsid w:val="00BE1506"/>
    <w:rsid w:val="00BE1CE6"/>
    <w:rsid w:val="00BE2831"/>
    <w:rsid w:val="00BE2AA6"/>
    <w:rsid w:val="00BE37E9"/>
    <w:rsid w:val="00BE3A7B"/>
    <w:rsid w:val="00BE5049"/>
    <w:rsid w:val="00BE5CC0"/>
    <w:rsid w:val="00BE5ED6"/>
    <w:rsid w:val="00BE6852"/>
    <w:rsid w:val="00BF02C0"/>
    <w:rsid w:val="00BF04D4"/>
    <w:rsid w:val="00BF0683"/>
    <w:rsid w:val="00BF2595"/>
    <w:rsid w:val="00BF2B9A"/>
    <w:rsid w:val="00BF2E07"/>
    <w:rsid w:val="00BF314A"/>
    <w:rsid w:val="00BF4BD5"/>
    <w:rsid w:val="00C00DC1"/>
    <w:rsid w:val="00C01872"/>
    <w:rsid w:val="00C01CAD"/>
    <w:rsid w:val="00C01EE6"/>
    <w:rsid w:val="00C02183"/>
    <w:rsid w:val="00C03390"/>
    <w:rsid w:val="00C0522C"/>
    <w:rsid w:val="00C05B74"/>
    <w:rsid w:val="00C071F3"/>
    <w:rsid w:val="00C1069E"/>
    <w:rsid w:val="00C11BAF"/>
    <w:rsid w:val="00C129A8"/>
    <w:rsid w:val="00C12D2E"/>
    <w:rsid w:val="00C13E3B"/>
    <w:rsid w:val="00C15573"/>
    <w:rsid w:val="00C16526"/>
    <w:rsid w:val="00C16B87"/>
    <w:rsid w:val="00C16FB1"/>
    <w:rsid w:val="00C201F3"/>
    <w:rsid w:val="00C20F5F"/>
    <w:rsid w:val="00C21341"/>
    <w:rsid w:val="00C2439E"/>
    <w:rsid w:val="00C24401"/>
    <w:rsid w:val="00C24A26"/>
    <w:rsid w:val="00C24AD1"/>
    <w:rsid w:val="00C250AF"/>
    <w:rsid w:val="00C258E8"/>
    <w:rsid w:val="00C26B1E"/>
    <w:rsid w:val="00C3036B"/>
    <w:rsid w:val="00C307A8"/>
    <w:rsid w:val="00C30BA3"/>
    <w:rsid w:val="00C325DD"/>
    <w:rsid w:val="00C32ABB"/>
    <w:rsid w:val="00C33328"/>
    <w:rsid w:val="00C34254"/>
    <w:rsid w:val="00C350AE"/>
    <w:rsid w:val="00C35710"/>
    <w:rsid w:val="00C35AD5"/>
    <w:rsid w:val="00C362DC"/>
    <w:rsid w:val="00C36497"/>
    <w:rsid w:val="00C365D2"/>
    <w:rsid w:val="00C37C2D"/>
    <w:rsid w:val="00C409CD"/>
    <w:rsid w:val="00C4102B"/>
    <w:rsid w:val="00C415C9"/>
    <w:rsid w:val="00C417E3"/>
    <w:rsid w:val="00C42095"/>
    <w:rsid w:val="00C42215"/>
    <w:rsid w:val="00C42A1B"/>
    <w:rsid w:val="00C42CEC"/>
    <w:rsid w:val="00C4469F"/>
    <w:rsid w:val="00C44F1C"/>
    <w:rsid w:val="00C45598"/>
    <w:rsid w:val="00C46735"/>
    <w:rsid w:val="00C478CF"/>
    <w:rsid w:val="00C47977"/>
    <w:rsid w:val="00C5060B"/>
    <w:rsid w:val="00C53AA8"/>
    <w:rsid w:val="00C53E4F"/>
    <w:rsid w:val="00C56B08"/>
    <w:rsid w:val="00C5760B"/>
    <w:rsid w:val="00C578C0"/>
    <w:rsid w:val="00C600BE"/>
    <w:rsid w:val="00C60720"/>
    <w:rsid w:val="00C61139"/>
    <w:rsid w:val="00C6129F"/>
    <w:rsid w:val="00C62648"/>
    <w:rsid w:val="00C628C3"/>
    <w:rsid w:val="00C63BEC"/>
    <w:rsid w:val="00C63CA4"/>
    <w:rsid w:val="00C63D76"/>
    <w:rsid w:val="00C6541D"/>
    <w:rsid w:val="00C6606B"/>
    <w:rsid w:val="00C66093"/>
    <w:rsid w:val="00C66B5D"/>
    <w:rsid w:val="00C672D5"/>
    <w:rsid w:val="00C674F5"/>
    <w:rsid w:val="00C67B84"/>
    <w:rsid w:val="00C70F22"/>
    <w:rsid w:val="00C71599"/>
    <w:rsid w:val="00C71D0E"/>
    <w:rsid w:val="00C722B7"/>
    <w:rsid w:val="00C77316"/>
    <w:rsid w:val="00C77329"/>
    <w:rsid w:val="00C77598"/>
    <w:rsid w:val="00C775C7"/>
    <w:rsid w:val="00C7771B"/>
    <w:rsid w:val="00C7774D"/>
    <w:rsid w:val="00C77BD0"/>
    <w:rsid w:val="00C8005C"/>
    <w:rsid w:val="00C80471"/>
    <w:rsid w:val="00C80C49"/>
    <w:rsid w:val="00C80F64"/>
    <w:rsid w:val="00C82A45"/>
    <w:rsid w:val="00C83EF3"/>
    <w:rsid w:val="00C849E4"/>
    <w:rsid w:val="00C84CE7"/>
    <w:rsid w:val="00C85A74"/>
    <w:rsid w:val="00C8762B"/>
    <w:rsid w:val="00C87818"/>
    <w:rsid w:val="00C90019"/>
    <w:rsid w:val="00C90610"/>
    <w:rsid w:val="00C90877"/>
    <w:rsid w:val="00C9171D"/>
    <w:rsid w:val="00C91A70"/>
    <w:rsid w:val="00C92EFD"/>
    <w:rsid w:val="00C939DD"/>
    <w:rsid w:val="00C93A5E"/>
    <w:rsid w:val="00C93DAC"/>
    <w:rsid w:val="00C94888"/>
    <w:rsid w:val="00C95B43"/>
    <w:rsid w:val="00C96157"/>
    <w:rsid w:val="00C96A41"/>
    <w:rsid w:val="00CA19FF"/>
    <w:rsid w:val="00CA230A"/>
    <w:rsid w:val="00CA3325"/>
    <w:rsid w:val="00CA3DEB"/>
    <w:rsid w:val="00CA4C15"/>
    <w:rsid w:val="00CA5097"/>
    <w:rsid w:val="00CA5FFF"/>
    <w:rsid w:val="00CA6BE5"/>
    <w:rsid w:val="00CA76B2"/>
    <w:rsid w:val="00CA7869"/>
    <w:rsid w:val="00CB0C69"/>
    <w:rsid w:val="00CB105D"/>
    <w:rsid w:val="00CB1356"/>
    <w:rsid w:val="00CB1F67"/>
    <w:rsid w:val="00CB1FD2"/>
    <w:rsid w:val="00CB44D9"/>
    <w:rsid w:val="00CB4838"/>
    <w:rsid w:val="00CB5238"/>
    <w:rsid w:val="00CB54A5"/>
    <w:rsid w:val="00CB5DB7"/>
    <w:rsid w:val="00CC02AC"/>
    <w:rsid w:val="00CC0721"/>
    <w:rsid w:val="00CC07F1"/>
    <w:rsid w:val="00CC0877"/>
    <w:rsid w:val="00CC0B90"/>
    <w:rsid w:val="00CC100A"/>
    <w:rsid w:val="00CC22C9"/>
    <w:rsid w:val="00CC3041"/>
    <w:rsid w:val="00CC360E"/>
    <w:rsid w:val="00CC3847"/>
    <w:rsid w:val="00CC4026"/>
    <w:rsid w:val="00CC49A4"/>
    <w:rsid w:val="00CC4DD2"/>
    <w:rsid w:val="00CC4ECC"/>
    <w:rsid w:val="00CC5B00"/>
    <w:rsid w:val="00CC5E86"/>
    <w:rsid w:val="00CC5F23"/>
    <w:rsid w:val="00CC699E"/>
    <w:rsid w:val="00CC6FEC"/>
    <w:rsid w:val="00CC763C"/>
    <w:rsid w:val="00CC7A16"/>
    <w:rsid w:val="00CD072F"/>
    <w:rsid w:val="00CD0D0A"/>
    <w:rsid w:val="00CD1BAA"/>
    <w:rsid w:val="00CD2513"/>
    <w:rsid w:val="00CD2BBC"/>
    <w:rsid w:val="00CD3141"/>
    <w:rsid w:val="00CD3568"/>
    <w:rsid w:val="00CD3695"/>
    <w:rsid w:val="00CD49F4"/>
    <w:rsid w:val="00CD55D5"/>
    <w:rsid w:val="00CD5641"/>
    <w:rsid w:val="00CD67A9"/>
    <w:rsid w:val="00CD7A12"/>
    <w:rsid w:val="00CE133D"/>
    <w:rsid w:val="00CE1B32"/>
    <w:rsid w:val="00CE1CC0"/>
    <w:rsid w:val="00CE2EA2"/>
    <w:rsid w:val="00CE30D7"/>
    <w:rsid w:val="00CE360C"/>
    <w:rsid w:val="00CE48B0"/>
    <w:rsid w:val="00CE5AF3"/>
    <w:rsid w:val="00CE62A4"/>
    <w:rsid w:val="00CE7842"/>
    <w:rsid w:val="00CF05FF"/>
    <w:rsid w:val="00CF06A8"/>
    <w:rsid w:val="00CF0CA9"/>
    <w:rsid w:val="00CF0E91"/>
    <w:rsid w:val="00CF166C"/>
    <w:rsid w:val="00CF1B2D"/>
    <w:rsid w:val="00CF1D60"/>
    <w:rsid w:val="00CF1E2C"/>
    <w:rsid w:val="00CF23B7"/>
    <w:rsid w:val="00CF2526"/>
    <w:rsid w:val="00CF2CCC"/>
    <w:rsid w:val="00CF2FCB"/>
    <w:rsid w:val="00CF360D"/>
    <w:rsid w:val="00CF37DB"/>
    <w:rsid w:val="00CF43D5"/>
    <w:rsid w:val="00CF537D"/>
    <w:rsid w:val="00CF5A8D"/>
    <w:rsid w:val="00CF5D91"/>
    <w:rsid w:val="00CF7E87"/>
    <w:rsid w:val="00D00C3B"/>
    <w:rsid w:val="00D016B0"/>
    <w:rsid w:val="00D01C6D"/>
    <w:rsid w:val="00D01E83"/>
    <w:rsid w:val="00D0282D"/>
    <w:rsid w:val="00D0505E"/>
    <w:rsid w:val="00D05231"/>
    <w:rsid w:val="00D0533D"/>
    <w:rsid w:val="00D06855"/>
    <w:rsid w:val="00D0772F"/>
    <w:rsid w:val="00D07811"/>
    <w:rsid w:val="00D106C4"/>
    <w:rsid w:val="00D10B62"/>
    <w:rsid w:val="00D10E72"/>
    <w:rsid w:val="00D1127F"/>
    <w:rsid w:val="00D11467"/>
    <w:rsid w:val="00D114C9"/>
    <w:rsid w:val="00D11B4D"/>
    <w:rsid w:val="00D12869"/>
    <w:rsid w:val="00D129DA"/>
    <w:rsid w:val="00D12D73"/>
    <w:rsid w:val="00D139A7"/>
    <w:rsid w:val="00D141DD"/>
    <w:rsid w:val="00D144A6"/>
    <w:rsid w:val="00D1592B"/>
    <w:rsid w:val="00D164C7"/>
    <w:rsid w:val="00D16FA9"/>
    <w:rsid w:val="00D1765C"/>
    <w:rsid w:val="00D17886"/>
    <w:rsid w:val="00D17E8E"/>
    <w:rsid w:val="00D2020D"/>
    <w:rsid w:val="00D202C3"/>
    <w:rsid w:val="00D20C18"/>
    <w:rsid w:val="00D20CBE"/>
    <w:rsid w:val="00D216E6"/>
    <w:rsid w:val="00D21C35"/>
    <w:rsid w:val="00D2243E"/>
    <w:rsid w:val="00D245AC"/>
    <w:rsid w:val="00D2570F"/>
    <w:rsid w:val="00D259A3"/>
    <w:rsid w:val="00D25A52"/>
    <w:rsid w:val="00D25CF2"/>
    <w:rsid w:val="00D26649"/>
    <w:rsid w:val="00D26BDC"/>
    <w:rsid w:val="00D307BB"/>
    <w:rsid w:val="00D30F2F"/>
    <w:rsid w:val="00D311FD"/>
    <w:rsid w:val="00D321A0"/>
    <w:rsid w:val="00D323B8"/>
    <w:rsid w:val="00D32580"/>
    <w:rsid w:val="00D3287C"/>
    <w:rsid w:val="00D332B8"/>
    <w:rsid w:val="00D34A5B"/>
    <w:rsid w:val="00D4016A"/>
    <w:rsid w:val="00D4037B"/>
    <w:rsid w:val="00D40413"/>
    <w:rsid w:val="00D40983"/>
    <w:rsid w:val="00D4100F"/>
    <w:rsid w:val="00D4237C"/>
    <w:rsid w:val="00D434AB"/>
    <w:rsid w:val="00D43A47"/>
    <w:rsid w:val="00D454A7"/>
    <w:rsid w:val="00D45E9A"/>
    <w:rsid w:val="00D464D8"/>
    <w:rsid w:val="00D46527"/>
    <w:rsid w:val="00D47159"/>
    <w:rsid w:val="00D50258"/>
    <w:rsid w:val="00D50E7C"/>
    <w:rsid w:val="00D5160E"/>
    <w:rsid w:val="00D5195A"/>
    <w:rsid w:val="00D52480"/>
    <w:rsid w:val="00D5329B"/>
    <w:rsid w:val="00D53B37"/>
    <w:rsid w:val="00D5462D"/>
    <w:rsid w:val="00D54AF9"/>
    <w:rsid w:val="00D5587A"/>
    <w:rsid w:val="00D56053"/>
    <w:rsid w:val="00D577FC"/>
    <w:rsid w:val="00D6035F"/>
    <w:rsid w:val="00D607D9"/>
    <w:rsid w:val="00D6130E"/>
    <w:rsid w:val="00D61DCE"/>
    <w:rsid w:val="00D61EF1"/>
    <w:rsid w:val="00D62411"/>
    <w:rsid w:val="00D63384"/>
    <w:rsid w:val="00D64C09"/>
    <w:rsid w:val="00D65C53"/>
    <w:rsid w:val="00D65F67"/>
    <w:rsid w:val="00D66C51"/>
    <w:rsid w:val="00D6725B"/>
    <w:rsid w:val="00D67812"/>
    <w:rsid w:val="00D67A00"/>
    <w:rsid w:val="00D67CF6"/>
    <w:rsid w:val="00D67E66"/>
    <w:rsid w:val="00D72DB9"/>
    <w:rsid w:val="00D73806"/>
    <w:rsid w:val="00D74D02"/>
    <w:rsid w:val="00D74D91"/>
    <w:rsid w:val="00D75358"/>
    <w:rsid w:val="00D755D1"/>
    <w:rsid w:val="00D75B2B"/>
    <w:rsid w:val="00D777CA"/>
    <w:rsid w:val="00D808B4"/>
    <w:rsid w:val="00D80DF3"/>
    <w:rsid w:val="00D818A9"/>
    <w:rsid w:val="00D82F53"/>
    <w:rsid w:val="00D831B1"/>
    <w:rsid w:val="00D831E5"/>
    <w:rsid w:val="00D83EE3"/>
    <w:rsid w:val="00D84761"/>
    <w:rsid w:val="00D8589A"/>
    <w:rsid w:val="00D8652E"/>
    <w:rsid w:val="00D86FC8"/>
    <w:rsid w:val="00D873CF"/>
    <w:rsid w:val="00D90820"/>
    <w:rsid w:val="00D90EFB"/>
    <w:rsid w:val="00D91B2B"/>
    <w:rsid w:val="00D922A9"/>
    <w:rsid w:val="00D92375"/>
    <w:rsid w:val="00D92877"/>
    <w:rsid w:val="00D92886"/>
    <w:rsid w:val="00D92B3D"/>
    <w:rsid w:val="00D93107"/>
    <w:rsid w:val="00D95077"/>
    <w:rsid w:val="00D95DA2"/>
    <w:rsid w:val="00D96230"/>
    <w:rsid w:val="00D963C6"/>
    <w:rsid w:val="00DA0998"/>
    <w:rsid w:val="00DA23A4"/>
    <w:rsid w:val="00DA24C7"/>
    <w:rsid w:val="00DA3965"/>
    <w:rsid w:val="00DA3B32"/>
    <w:rsid w:val="00DA4CD9"/>
    <w:rsid w:val="00DA4DDC"/>
    <w:rsid w:val="00DA5A0E"/>
    <w:rsid w:val="00DA5A5B"/>
    <w:rsid w:val="00DA69E4"/>
    <w:rsid w:val="00DA7099"/>
    <w:rsid w:val="00DB15C2"/>
    <w:rsid w:val="00DB18A3"/>
    <w:rsid w:val="00DB1E31"/>
    <w:rsid w:val="00DB1EE3"/>
    <w:rsid w:val="00DB1F97"/>
    <w:rsid w:val="00DB2170"/>
    <w:rsid w:val="00DB3B0E"/>
    <w:rsid w:val="00DB3D86"/>
    <w:rsid w:val="00DB5E30"/>
    <w:rsid w:val="00DB5F1E"/>
    <w:rsid w:val="00DB655E"/>
    <w:rsid w:val="00DB6A6B"/>
    <w:rsid w:val="00DB7AF2"/>
    <w:rsid w:val="00DB7C11"/>
    <w:rsid w:val="00DC413C"/>
    <w:rsid w:val="00DC4570"/>
    <w:rsid w:val="00DC494F"/>
    <w:rsid w:val="00DC51A5"/>
    <w:rsid w:val="00DC5A03"/>
    <w:rsid w:val="00DC5C6E"/>
    <w:rsid w:val="00DC6900"/>
    <w:rsid w:val="00DC6DD4"/>
    <w:rsid w:val="00DD0345"/>
    <w:rsid w:val="00DD1D91"/>
    <w:rsid w:val="00DD2562"/>
    <w:rsid w:val="00DD38A4"/>
    <w:rsid w:val="00DD3CE2"/>
    <w:rsid w:val="00DD41AD"/>
    <w:rsid w:val="00DD46EC"/>
    <w:rsid w:val="00DD59F7"/>
    <w:rsid w:val="00DD69AA"/>
    <w:rsid w:val="00DD758C"/>
    <w:rsid w:val="00DE1029"/>
    <w:rsid w:val="00DE1130"/>
    <w:rsid w:val="00DE2A16"/>
    <w:rsid w:val="00DE3556"/>
    <w:rsid w:val="00DE35FA"/>
    <w:rsid w:val="00DE3B36"/>
    <w:rsid w:val="00DE3D69"/>
    <w:rsid w:val="00DE404E"/>
    <w:rsid w:val="00DE475C"/>
    <w:rsid w:val="00DE6DB7"/>
    <w:rsid w:val="00DE6EDD"/>
    <w:rsid w:val="00DE7A67"/>
    <w:rsid w:val="00DE7F5F"/>
    <w:rsid w:val="00DF06AB"/>
    <w:rsid w:val="00DF1348"/>
    <w:rsid w:val="00DF1815"/>
    <w:rsid w:val="00DF1B72"/>
    <w:rsid w:val="00DF2436"/>
    <w:rsid w:val="00DF2717"/>
    <w:rsid w:val="00DF2B71"/>
    <w:rsid w:val="00DF324B"/>
    <w:rsid w:val="00DF4D9C"/>
    <w:rsid w:val="00DF4F30"/>
    <w:rsid w:val="00DF51E1"/>
    <w:rsid w:val="00DF5F98"/>
    <w:rsid w:val="00DF66A1"/>
    <w:rsid w:val="00E00279"/>
    <w:rsid w:val="00E03047"/>
    <w:rsid w:val="00E049C8"/>
    <w:rsid w:val="00E04AA9"/>
    <w:rsid w:val="00E05188"/>
    <w:rsid w:val="00E057F1"/>
    <w:rsid w:val="00E06941"/>
    <w:rsid w:val="00E069D2"/>
    <w:rsid w:val="00E06CCF"/>
    <w:rsid w:val="00E07CD1"/>
    <w:rsid w:val="00E07F7D"/>
    <w:rsid w:val="00E100E2"/>
    <w:rsid w:val="00E10D64"/>
    <w:rsid w:val="00E11441"/>
    <w:rsid w:val="00E136BA"/>
    <w:rsid w:val="00E14262"/>
    <w:rsid w:val="00E14458"/>
    <w:rsid w:val="00E14B97"/>
    <w:rsid w:val="00E14DD2"/>
    <w:rsid w:val="00E15110"/>
    <w:rsid w:val="00E15D14"/>
    <w:rsid w:val="00E168E0"/>
    <w:rsid w:val="00E2111D"/>
    <w:rsid w:val="00E21796"/>
    <w:rsid w:val="00E24AAD"/>
    <w:rsid w:val="00E25826"/>
    <w:rsid w:val="00E26752"/>
    <w:rsid w:val="00E26E10"/>
    <w:rsid w:val="00E27009"/>
    <w:rsid w:val="00E30147"/>
    <w:rsid w:val="00E308A6"/>
    <w:rsid w:val="00E32612"/>
    <w:rsid w:val="00E33230"/>
    <w:rsid w:val="00E336F5"/>
    <w:rsid w:val="00E33B51"/>
    <w:rsid w:val="00E340FC"/>
    <w:rsid w:val="00E3446C"/>
    <w:rsid w:val="00E34D53"/>
    <w:rsid w:val="00E35545"/>
    <w:rsid w:val="00E359BA"/>
    <w:rsid w:val="00E36005"/>
    <w:rsid w:val="00E36353"/>
    <w:rsid w:val="00E36D96"/>
    <w:rsid w:val="00E376AC"/>
    <w:rsid w:val="00E40693"/>
    <w:rsid w:val="00E4112B"/>
    <w:rsid w:val="00E41646"/>
    <w:rsid w:val="00E4194F"/>
    <w:rsid w:val="00E43746"/>
    <w:rsid w:val="00E452F2"/>
    <w:rsid w:val="00E456CE"/>
    <w:rsid w:val="00E457A7"/>
    <w:rsid w:val="00E45E01"/>
    <w:rsid w:val="00E45FC7"/>
    <w:rsid w:val="00E46DD2"/>
    <w:rsid w:val="00E475FF"/>
    <w:rsid w:val="00E5021D"/>
    <w:rsid w:val="00E50E13"/>
    <w:rsid w:val="00E5109E"/>
    <w:rsid w:val="00E5158E"/>
    <w:rsid w:val="00E51ED7"/>
    <w:rsid w:val="00E530A4"/>
    <w:rsid w:val="00E53110"/>
    <w:rsid w:val="00E53386"/>
    <w:rsid w:val="00E5338E"/>
    <w:rsid w:val="00E53E6A"/>
    <w:rsid w:val="00E5411D"/>
    <w:rsid w:val="00E54C8B"/>
    <w:rsid w:val="00E55AD2"/>
    <w:rsid w:val="00E5637A"/>
    <w:rsid w:val="00E5745F"/>
    <w:rsid w:val="00E575E4"/>
    <w:rsid w:val="00E57A6B"/>
    <w:rsid w:val="00E60EB1"/>
    <w:rsid w:val="00E6108E"/>
    <w:rsid w:val="00E6181C"/>
    <w:rsid w:val="00E62DCE"/>
    <w:rsid w:val="00E63CE7"/>
    <w:rsid w:val="00E70E1C"/>
    <w:rsid w:val="00E7273E"/>
    <w:rsid w:val="00E72E64"/>
    <w:rsid w:val="00E73420"/>
    <w:rsid w:val="00E73BDF"/>
    <w:rsid w:val="00E73F6B"/>
    <w:rsid w:val="00E7447B"/>
    <w:rsid w:val="00E76AE9"/>
    <w:rsid w:val="00E80D8D"/>
    <w:rsid w:val="00E81198"/>
    <w:rsid w:val="00E81A69"/>
    <w:rsid w:val="00E81AD0"/>
    <w:rsid w:val="00E81E30"/>
    <w:rsid w:val="00E8277C"/>
    <w:rsid w:val="00E83921"/>
    <w:rsid w:val="00E83B55"/>
    <w:rsid w:val="00E83C91"/>
    <w:rsid w:val="00E85DAA"/>
    <w:rsid w:val="00E86091"/>
    <w:rsid w:val="00E86DC2"/>
    <w:rsid w:val="00E87ACE"/>
    <w:rsid w:val="00E90280"/>
    <w:rsid w:val="00E90328"/>
    <w:rsid w:val="00E90EAA"/>
    <w:rsid w:val="00E910F0"/>
    <w:rsid w:val="00E915B4"/>
    <w:rsid w:val="00E923AD"/>
    <w:rsid w:val="00E92D80"/>
    <w:rsid w:val="00E936BA"/>
    <w:rsid w:val="00E939F2"/>
    <w:rsid w:val="00E951A6"/>
    <w:rsid w:val="00E95BD9"/>
    <w:rsid w:val="00E960C4"/>
    <w:rsid w:val="00E9667B"/>
    <w:rsid w:val="00EA0624"/>
    <w:rsid w:val="00EA0893"/>
    <w:rsid w:val="00EA11F2"/>
    <w:rsid w:val="00EA12D5"/>
    <w:rsid w:val="00EA14FC"/>
    <w:rsid w:val="00EA25F6"/>
    <w:rsid w:val="00EA2E68"/>
    <w:rsid w:val="00EA2FAF"/>
    <w:rsid w:val="00EA34ED"/>
    <w:rsid w:val="00EA3777"/>
    <w:rsid w:val="00EA37F8"/>
    <w:rsid w:val="00EA3DAA"/>
    <w:rsid w:val="00EA44E4"/>
    <w:rsid w:val="00EA736F"/>
    <w:rsid w:val="00EB01FF"/>
    <w:rsid w:val="00EB0521"/>
    <w:rsid w:val="00EB162B"/>
    <w:rsid w:val="00EB18D8"/>
    <w:rsid w:val="00EB26A5"/>
    <w:rsid w:val="00EB5282"/>
    <w:rsid w:val="00EB6F0B"/>
    <w:rsid w:val="00EB74A7"/>
    <w:rsid w:val="00EB7DC6"/>
    <w:rsid w:val="00EC22C3"/>
    <w:rsid w:val="00EC2E00"/>
    <w:rsid w:val="00EC41FA"/>
    <w:rsid w:val="00EC4327"/>
    <w:rsid w:val="00EC4591"/>
    <w:rsid w:val="00EC47E5"/>
    <w:rsid w:val="00EC4B08"/>
    <w:rsid w:val="00EC4B77"/>
    <w:rsid w:val="00EC4D04"/>
    <w:rsid w:val="00EC558C"/>
    <w:rsid w:val="00EC55B1"/>
    <w:rsid w:val="00EC5E1F"/>
    <w:rsid w:val="00EC5EC1"/>
    <w:rsid w:val="00EC5FE2"/>
    <w:rsid w:val="00EC6CBC"/>
    <w:rsid w:val="00EC7C8A"/>
    <w:rsid w:val="00ED0247"/>
    <w:rsid w:val="00ED0EC4"/>
    <w:rsid w:val="00ED1B9E"/>
    <w:rsid w:val="00ED20C0"/>
    <w:rsid w:val="00ED38FB"/>
    <w:rsid w:val="00ED3906"/>
    <w:rsid w:val="00ED5C58"/>
    <w:rsid w:val="00ED6A7A"/>
    <w:rsid w:val="00ED72B3"/>
    <w:rsid w:val="00ED744F"/>
    <w:rsid w:val="00EE0854"/>
    <w:rsid w:val="00EE10C9"/>
    <w:rsid w:val="00EE1219"/>
    <w:rsid w:val="00EE12BA"/>
    <w:rsid w:val="00EE1EE2"/>
    <w:rsid w:val="00EE238B"/>
    <w:rsid w:val="00EE29F1"/>
    <w:rsid w:val="00EE2BEB"/>
    <w:rsid w:val="00EE2E16"/>
    <w:rsid w:val="00EE3555"/>
    <w:rsid w:val="00EE40AA"/>
    <w:rsid w:val="00EE47E0"/>
    <w:rsid w:val="00EE487F"/>
    <w:rsid w:val="00EE4AE1"/>
    <w:rsid w:val="00EE56EC"/>
    <w:rsid w:val="00EE6488"/>
    <w:rsid w:val="00EE695F"/>
    <w:rsid w:val="00EE6C70"/>
    <w:rsid w:val="00EE741A"/>
    <w:rsid w:val="00EF03A3"/>
    <w:rsid w:val="00EF05BA"/>
    <w:rsid w:val="00EF0D79"/>
    <w:rsid w:val="00EF16C6"/>
    <w:rsid w:val="00EF1871"/>
    <w:rsid w:val="00EF25A2"/>
    <w:rsid w:val="00EF285A"/>
    <w:rsid w:val="00EF30CD"/>
    <w:rsid w:val="00EF3335"/>
    <w:rsid w:val="00EF3EC3"/>
    <w:rsid w:val="00EF4870"/>
    <w:rsid w:val="00EF5D93"/>
    <w:rsid w:val="00EF606F"/>
    <w:rsid w:val="00EF647D"/>
    <w:rsid w:val="00EF66A7"/>
    <w:rsid w:val="00EF6A4C"/>
    <w:rsid w:val="00EF7949"/>
    <w:rsid w:val="00EF7C80"/>
    <w:rsid w:val="00EF7CFF"/>
    <w:rsid w:val="00F00E2D"/>
    <w:rsid w:val="00F017AE"/>
    <w:rsid w:val="00F01EE1"/>
    <w:rsid w:val="00F01F1D"/>
    <w:rsid w:val="00F030D0"/>
    <w:rsid w:val="00F0324B"/>
    <w:rsid w:val="00F039DD"/>
    <w:rsid w:val="00F04560"/>
    <w:rsid w:val="00F04724"/>
    <w:rsid w:val="00F0682E"/>
    <w:rsid w:val="00F0716F"/>
    <w:rsid w:val="00F10EE4"/>
    <w:rsid w:val="00F1178A"/>
    <w:rsid w:val="00F12668"/>
    <w:rsid w:val="00F13881"/>
    <w:rsid w:val="00F143DA"/>
    <w:rsid w:val="00F154B8"/>
    <w:rsid w:val="00F15659"/>
    <w:rsid w:val="00F15AD2"/>
    <w:rsid w:val="00F162E6"/>
    <w:rsid w:val="00F16B58"/>
    <w:rsid w:val="00F16CE3"/>
    <w:rsid w:val="00F17B47"/>
    <w:rsid w:val="00F20270"/>
    <w:rsid w:val="00F20660"/>
    <w:rsid w:val="00F20C80"/>
    <w:rsid w:val="00F20EC7"/>
    <w:rsid w:val="00F217DE"/>
    <w:rsid w:val="00F21FA5"/>
    <w:rsid w:val="00F2225E"/>
    <w:rsid w:val="00F2246A"/>
    <w:rsid w:val="00F231F5"/>
    <w:rsid w:val="00F24A80"/>
    <w:rsid w:val="00F24CC3"/>
    <w:rsid w:val="00F25924"/>
    <w:rsid w:val="00F2675E"/>
    <w:rsid w:val="00F27CEF"/>
    <w:rsid w:val="00F3086E"/>
    <w:rsid w:val="00F31FF1"/>
    <w:rsid w:val="00F327B7"/>
    <w:rsid w:val="00F32C89"/>
    <w:rsid w:val="00F331B0"/>
    <w:rsid w:val="00F3436C"/>
    <w:rsid w:val="00F350AD"/>
    <w:rsid w:val="00F361C1"/>
    <w:rsid w:val="00F37D23"/>
    <w:rsid w:val="00F4022B"/>
    <w:rsid w:val="00F42219"/>
    <w:rsid w:val="00F42487"/>
    <w:rsid w:val="00F42A6D"/>
    <w:rsid w:val="00F42CA6"/>
    <w:rsid w:val="00F440EE"/>
    <w:rsid w:val="00F458EC"/>
    <w:rsid w:val="00F4666F"/>
    <w:rsid w:val="00F511D6"/>
    <w:rsid w:val="00F51F2F"/>
    <w:rsid w:val="00F52434"/>
    <w:rsid w:val="00F5262B"/>
    <w:rsid w:val="00F52D5B"/>
    <w:rsid w:val="00F530EF"/>
    <w:rsid w:val="00F544F9"/>
    <w:rsid w:val="00F54902"/>
    <w:rsid w:val="00F56FCE"/>
    <w:rsid w:val="00F571B0"/>
    <w:rsid w:val="00F5732E"/>
    <w:rsid w:val="00F57581"/>
    <w:rsid w:val="00F61568"/>
    <w:rsid w:val="00F62B4C"/>
    <w:rsid w:val="00F63ECA"/>
    <w:rsid w:val="00F63F89"/>
    <w:rsid w:val="00F64070"/>
    <w:rsid w:val="00F65021"/>
    <w:rsid w:val="00F65391"/>
    <w:rsid w:val="00F65F3C"/>
    <w:rsid w:val="00F66F87"/>
    <w:rsid w:val="00F67593"/>
    <w:rsid w:val="00F6777E"/>
    <w:rsid w:val="00F67861"/>
    <w:rsid w:val="00F67A46"/>
    <w:rsid w:val="00F70585"/>
    <w:rsid w:val="00F741A0"/>
    <w:rsid w:val="00F77391"/>
    <w:rsid w:val="00F77539"/>
    <w:rsid w:val="00F77685"/>
    <w:rsid w:val="00F77ABB"/>
    <w:rsid w:val="00F80B29"/>
    <w:rsid w:val="00F81399"/>
    <w:rsid w:val="00F81B36"/>
    <w:rsid w:val="00F81B7E"/>
    <w:rsid w:val="00F825B7"/>
    <w:rsid w:val="00F82A95"/>
    <w:rsid w:val="00F82F53"/>
    <w:rsid w:val="00F84D51"/>
    <w:rsid w:val="00F86115"/>
    <w:rsid w:val="00F8688F"/>
    <w:rsid w:val="00F869ED"/>
    <w:rsid w:val="00F878F9"/>
    <w:rsid w:val="00F8799B"/>
    <w:rsid w:val="00F915C3"/>
    <w:rsid w:val="00F92952"/>
    <w:rsid w:val="00F93F74"/>
    <w:rsid w:val="00F94F7D"/>
    <w:rsid w:val="00F962B7"/>
    <w:rsid w:val="00F969A8"/>
    <w:rsid w:val="00F9735E"/>
    <w:rsid w:val="00F97D8D"/>
    <w:rsid w:val="00F97E82"/>
    <w:rsid w:val="00FA0000"/>
    <w:rsid w:val="00FA0A8F"/>
    <w:rsid w:val="00FA0BFF"/>
    <w:rsid w:val="00FA20CD"/>
    <w:rsid w:val="00FA4292"/>
    <w:rsid w:val="00FA4E6B"/>
    <w:rsid w:val="00FA4F48"/>
    <w:rsid w:val="00FA5408"/>
    <w:rsid w:val="00FA59B1"/>
    <w:rsid w:val="00FA5AC9"/>
    <w:rsid w:val="00FA6640"/>
    <w:rsid w:val="00FA6D9B"/>
    <w:rsid w:val="00FA70A3"/>
    <w:rsid w:val="00FA721B"/>
    <w:rsid w:val="00FB0115"/>
    <w:rsid w:val="00FB04D0"/>
    <w:rsid w:val="00FB08FD"/>
    <w:rsid w:val="00FB0CEB"/>
    <w:rsid w:val="00FB0E3B"/>
    <w:rsid w:val="00FB24F3"/>
    <w:rsid w:val="00FB3B36"/>
    <w:rsid w:val="00FB40B4"/>
    <w:rsid w:val="00FB44D5"/>
    <w:rsid w:val="00FB5FA9"/>
    <w:rsid w:val="00FB68BF"/>
    <w:rsid w:val="00FB69A1"/>
    <w:rsid w:val="00FB69BF"/>
    <w:rsid w:val="00FC0DCE"/>
    <w:rsid w:val="00FC29C0"/>
    <w:rsid w:val="00FC372C"/>
    <w:rsid w:val="00FC3FD3"/>
    <w:rsid w:val="00FC4FE3"/>
    <w:rsid w:val="00FC50A2"/>
    <w:rsid w:val="00FC575B"/>
    <w:rsid w:val="00FC5A55"/>
    <w:rsid w:val="00FC5F7B"/>
    <w:rsid w:val="00FC5F7D"/>
    <w:rsid w:val="00FC7E66"/>
    <w:rsid w:val="00FC7FBF"/>
    <w:rsid w:val="00FC7FDC"/>
    <w:rsid w:val="00FD01D5"/>
    <w:rsid w:val="00FD0CE8"/>
    <w:rsid w:val="00FD18CA"/>
    <w:rsid w:val="00FD1A9D"/>
    <w:rsid w:val="00FD1D41"/>
    <w:rsid w:val="00FD1E5C"/>
    <w:rsid w:val="00FD225F"/>
    <w:rsid w:val="00FD2434"/>
    <w:rsid w:val="00FD280C"/>
    <w:rsid w:val="00FD35D8"/>
    <w:rsid w:val="00FD36C6"/>
    <w:rsid w:val="00FD36EE"/>
    <w:rsid w:val="00FD3B52"/>
    <w:rsid w:val="00FD41EB"/>
    <w:rsid w:val="00FD44A7"/>
    <w:rsid w:val="00FD460C"/>
    <w:rsid w:val="00FD4B67"/>
    <w:rsid w:val="00FD5E27"/>
    <w:rsid w:val="00FD6FC3"/>
    <w:rsid w:val="00FD71DF"/>
    <w:rsid w:val="00FD7569"/>
    <w:rsid w:val="00FD7AD0"/>
    <w:rsid w:val="00FE0230"/>
    <w:rsid w:val="00FE0A03"/>
    <w:rsid w:val="00FE0D6D"/>
    <w:rsid w:val="00FE12DC"/>
    <w:rsid w:val="00FE2120"/>
    <w:rsid w:val="00FE243B"/>
    <w:rsid w:val="00FE354C"/>
    <w:rsid w:val="00FE3978"/>
    <w:rsid w:val="00FE3B63"/>
    <w:rsid w:val="00FE3FDB"/>
    <w:rsid w:val="00FE4382"/>
    <w:rsid w:val="00FE464D"/>
    <w:rsid w:val="00FE4836"/>
    <w:rsid w:val="00FE5612"/>
    <w:rsid w:val="00FE5E75"/>
    <w:rsid w:val="00FE67FA"/>
    <w:rsid w:val="00FE6C27"/>
    <w:rsid w:val="00FE6DDD"/>
    <w:rsid w:val="00FE775F"/>
    <w:rsid w:val="00FE7E65"/>
    <w:rsid w:val="00FF0FD4"/>
    <w:rsid w:val="00FF117B"/>
    <w:rsid w:val="00FF1454"/>
    <w:rsid w:val="00FF28F7"/>
    <w:rsid w:val="00FF297C"/>
    <w:rsid w:val="00FF30F1"/>
    <w:rsid w:val="00FF3522"/>
    <w:rsid w:val="00FF45BE"/>
    <w:rsid w:val="00FF4941"/>
    <w:rsid w:val="00FF49F1"/>
    <w:rsid w:val="00FF5DFD"/>
    <w:rsid w:val="00FF5E07"/>
    <w:rsid w:val="00FF5FB7"/>
    <w:rsid w:val="00FF6878"/>
    <w:rsid w:val="00FF74AD"/>
    <w:rsid w:val="00FF76A8"/>
    <w:rsid w:val="011C58A6"/>
    <w:rsid w:val="01490D55"/>
    <w:rsid w:val="016297FB"/>
    <w:rsid w:val="0176F3AF"/>
    <w:rsid w:val="01DEA67B"/>
    <w:rsid w:val="01F77F80"/>
    <w:rsid w:val="022B2066"/>
    <w:rsid w:val="024112F3"/>
    <w:rsid w:val="026AB02E"/>
    <w:rsid w:val="02C20051"/>
    <w:rsid w:val="02D315BF"/>
    <w:rsid w:val="02EB5A81"/>
    <w:rsid w:val="02F15347"/>
    <w:rsid w:val="02FFC4D9"/>
    <w:rsid w:val="030298D1"/>
    <w:rsid w:val="034B142C"/>
    <w:rsid w:val="034B614F"/>
    <w:rsid w:val="036369A0"/>
    <w:rsid w:val="03745859"/>
    <w:rsid w:val="03768C91"/>
    <w:rsid w:val="03890F6E"/>
    <w:rsid w:val="0398F999"/>
    <w:rsid w:val="03B3D763"/>
    <w:rsid w:val="03D1156C"/>
    <w:rsid w:val="03D4A4B1"/>
    <w:rsid w:val="03E6DCA2"/>
    <w:rsid w:val="03EA3DC9"/>
    <w:rsid w:val="045672DB"/>
    <w:rsid w:val="0476A4B9"/>
    <w:rsid w:val="0480AE17"/>
    <w:rsid w:val="04BB495C"/>
    <w:rsid w:val="04DD3C4D"/>
    <w:rsid w:val="04FAA3D9"/>
    <w:rsid w:val="05069FFD"/>
    <w:rsid w:val="0515D4A6"/>
    <w:rsid w:val="051A4E80"/>
    <w:rsid w:val="054C7439"/>
    <w:rsid w:val="055DF206"/>
    <w:rsid w:val="05B05029"/>
    <w:rsid w:val="05E00C4C"/>
    <w:rsid w:val="06146770"/>
    <w:rsid w:val="069B5AD6"/>
    <w:rsid w:val="06A62A8B"/>
    <w:rsid w:val="06A79C5B"/>
    <w:rsid w:val="06B03935"/>
    <w:rsid w:val="06CACE20"/>
    <w:rsid w:val="07189FB6"/>
    <w:rsid w:val="07455BEB"/>
    <w:rsid w:val="07851D43"/>
    <w:rsid w:val="07EBDF60"/>
    <w:rsid w:val="082971EA"/>
    <w:rsid w:val="0859A946"/>
    <w:rsid w:val="08B0C2CC"/>
    <w:rsid w:val="08BD856D"/>
    <w:rsid w:val="08DB2B63"/>
    <w:rsid w:val="08FFBFB2"/>
    <w:rsid w:val="095DECF9"/>
    <w:rsid w:val="09734A35"/>
    <w:rsid w:val="097DB17E"/>
    <w:rsid w:val="09A909E9"/>
    <w:rsid w:val="09BFBB57"/>
    <w:rsid w:val="09C3765A"/>
    <w:rsid w:val="09D87B0B"/>
    <w:rsid w:val="09E2634D"/>
    <w:rsid w:val="09F1EB41"/>
    <w:rsid w:val="0A404AB6"/>
    <w:rsid w:val="0A47B4ED"/>
    <w:rsid w:val="0AC581E6"/>
    <w:rsid w:val="0AD5460A"/>
    <w:rsid w:val="0ADD29B0"/>
    <w:rsid w:val="0B038869"/>
    <w:rsid w:val="0B0A5EE2"/>
    <w:rsid w:val="0B49AE48"/>
    <w:rsid w:val="0B742B3F"/>
    <w:rsid w:val="0BC5FB1E"/>
    <w:rsid w:val="0BCD30B6"/>
    <w:rsid w:val="0BCFBBDB"/>
    <w:rsid w:val="0BDC2751"/>
    <w:rsid w:val="0BFA91B1"/>
    <w:rsid w:val="0C12D80F"/>
    <w:rsid w:val="0C434CBA"/>
    <w:rsid w:val="0C468323"/>
    <w:rsid w:val="0C5F2D9E"/>
    <w:rsid w:val="0C64DF8F"/>
    <w:rsid w:val="0C6AE621"/>
    <w:rsid w:val="0C712C31"/>
    <w:rsid w:val="0CAF6E30"/>
    <w:rsid w:val="0CBA4F00"/>
    <w:rsid w:val="0CFFD082"/>
    <w:rsid w:val="0D0FB2AE"/>
    <w:rsid w:val="0D1B53EC"/>
    <w:rsid w:val="0D1D0569"/>
    <w:rsid w:val="0D2F9F9C"/>
    <w:rsid w:val="0D3342C7"/>
    <w:rsid w:val="0D4309B8"/>
    <w:rsid w:val="0D5E4A8A"/>
    <w:rsid w:val="0DBC7B63"/>
    <w:rsid w:val="0DCBD989"/>
    <w:rsid w:val="0DD225C6"/>
    <w:rsid w:val="0E0F300E"/>
    <w:rsid w:val="0E11E826"/>
    <w:rsid w:val="0E13F8CD"/>
    <w:rsid w:val="0E808380"/>
    <w:rsid w:val="0E8115AD"/>
    <w:rsid w:val="0EC11E64"/>
    <w:rsid w:val="0EE3BA87"/>
    <w:rsid w:val="0EE61B8B"/>
    <w:rsid w:val="0EE99FEE"/>
    <w:rsid w:val="0F187036"/>
    <w:rsid w:val="0F366D11"/>
    <w:rsid w:val="0F3AF981"/>
    <w:rsid w:val="0F5C86BE"/>
    <w:rsid w:val="0F6521C8"/>
    <w:rsid w:val="0F82A722"/>
    <w:rsid w:val="0F8EDCB0"/>
    <w:rsid w:val="10000A41"/>
    <w:rsid w:val="100E874E"/>
    <w:rsid w:val="10153FF3"/>
    <w:rsid w:val="101880DA"/>
    <w:rsid w:val="103072C3"/>
    <w:rsid w:val="10703389"/>
    <w:rsid w:val="109D96AD"/>
    <w:rsid w:val="10A8A851"/>
    <w:rsid w:val="10B785FA"/>
    <w:rsid w:val="10C352E7"/>
    <w:rsid w:val="10C754B1"/>
    <w:rsid w:val="10D25767"/>
    <w:rsid w:val="11071BE1"/>
    <w:rsid w:val="110C967F"/>
    <w:rsid w:val="1157FBE3"/>
    <w:rsid w:val="1164EFAC"/>
    <w:rsid w:val="1165D217"/>
    <w:rsid w:val="116D9B70"/>
    <w:rsid w:val="11754B8C"/>
    <w:rsid w:val="119600F2"/>
    <w:rsid w:val="11A7F14C"/>
    <w:rsid w:val="11C1829D"/>
    <w:rsid w:val="11D0FFF5"/>
    <w:rsid w:val="11F4CC13"/>
    <w:rsid w:val="123A2DFE"/>
    <w:rsid w:val="124E0031"/>
    <w:rsid w:val="125970DD"/>
    <w:rsid w:val="127B3C72"/>
    <w:rsid w:val="127B9B16"/>
    <w:rsid w:val="1286D38F"/>
    <w:rsid w:val="12D42B39"/>
    <w:rsid w:val="12EAC1D2"/>
    <w:rsid w:val="12F4E37A"/>
    <w:rsid w:val="1305C426"/>
    <w:rsid w:val="130941AF"/>
    <w:rsid w:val="134AAD67"/>
    <w:rsid w:val="1371142E"/>
    <w:rsid w:val="13FF28FB"/>
    <w:rsid w:val="142D64AF"/>
    <w:rsid w:val="14707F51"/>
    <w:rsid w:val="14BA1489"/>
    <w:rsid w:val="14EBF35F"/>
    <w:rsid w:val="1525DCCD"/>
    <w:rsid w:val="15E0F006"/>
    <w:rsid w:val="163435F0"/>
    <w:rsid w:val="1651F8D8"/>
    <w:rsid w:val="168DA0DE"/>
    <w:rsid w:val="16F97C02"/>
    <w:rsid w:val="170D9F21"/>
    <w:rsid w:val="17174673"/>
    <w:rsid w:val="171ED9F8"/>
    <w:rsid w:val="1742D8A5"/>
    <w:rsid w:val="17840375"/>
    <w:rsid w:val="17C7B1AF"/>
    <w:rsid w:val="17D08559"/>
    <w:rsid w:val="17D78E57"/>
    <w:rsid w:val="17F8FBAB"/>
    <w:rsid w:val="180192F4"/>
    <w:rsid w:val="180F4EC8"/>
    <w:rsid w:val="185B87C6"/>
    <w:rsid w:val="18684705"/>
    <w:rsid w:val="1886EA83"/>
    <w:rsid w:val="18A96F82"/>
    <w:rsid w:val="18ACBCFA"/>
    <w:rsid w:val="18B1D323"/>
    <w:rsid w:val="18DE27B9"/>
    <w:rsid w:val="18E40135"/>
    <w:rsid w:val="193D3F98"/>
    <w:rsid w:val="195B2245"/>
    <w:rsid w:val="19CF98A8"/>
    <w:rsid w:val="19FAE042"/>
    <w:rsid w:val="19FDE362"/>
    <w:rsid w:val="1A38DF88"/>
    <w:rsid w:val="1A453FE3"/>
    <w:rsid w:val="1A5F48D5"/>
    <w:rsid w:val="1AC69651"/>
    <w:rsid w:val="1AD1F2BD"/>
    <w:rsid w:val="1ADF4D75"/>
    <w:rsid w:val="1AF5E401"/>
    <w:rsid w:val="1AFA5A43"/>
    <w:rsid w:val="1B4DCCF2"/>
    <w:rsid w:val="1B71A7CB"/>
    <w:rsid w:val="1BA66F95"/>
    <w:rsid w:val="1BC61F3B"/>
    <w:rsid w:val="1C441C2B"/>
    <w:rsid w:val="1C6175DD"/>
    <w:rsid w:val="1C6E930B"/>
    <w:rsid w:val="1C95A9A0"/>
    <w:rsid w:val="1CA12D77"/>
    <w:rsid w:val="1CAEEA7E"/>
    <w:rsid w:val="1D720232"/>
    <w:rsid w:val="1D7CE0A5"/>
    <w:rsid w:val="1D94C675"/>
    <w:rsid w:val="1DB52F57"/>
    <w:rsid w:val="1E14A479"/>
    <w:rsid w:val="1E3B4CC1"/>
    <w:rsid w:val="1E6C9BE8"/>
    <w:rsid w:val="1E755305"/>
    <w:rsid w:val="1E903E77"/>
    <w:rsid w:val="1EA06BA1"/>
    <w:rsid w:val="1EA5D5E3"/>
    <w:rsid w:val="1EA73509"/>
    <w:rsid w:val="1EA78727"/>
    <w:rsid w:val="1EA9488D"/>
    <w:rsid w:val="1F164BFE"/>
    <w:rsid w:val="1F3D7CF7"/>
    <w:rsid w:val="1F71BF38"/>
    <w:rsid w:val="1FDBAFAE"/>
    <w:rsid w:val="1FE9A7C3"/>
    <w:rsid w:val="1FE9D26C"/>
    <w:rsid w:val="1FF0C0A9"/>
    <w:rsid w:val="203B4AC7"/>
    <w:rsid w:val="203C72AE"/>
    <w:rsid w:val="2045402E"/>
    <w:rsid w:val="209D9C38"/>
    <w:rsid w:val="20F911C1"/>
    <w:rsid w:val="20FFB36D"/>
    <w:rsid w:val="211565AF"/>
    <w:rsid w:val="21739DBE"/>
    <w:rsid w:val="2186CE6A"/>
    <w:rsid w:val="21A83DE2"/>
    <w:rsid w:val="21C6B45A"/>
    <w:rsid w:val="21CA138D"/>
    <w:rsid w:val="21D1166B"/>
    <w:rsid w:val="21DEE756"/>
    <w:rsid w:val="21E0E94F"/>
    <w:rsid w:val="222B3396"/>
    <w:rsid w:val="2261ABD3"/>
    <w:rsid w:val="22683798"/>
    <w:rsid w:val="2270B727"/>
    <w:rsid w:val="22A96AF5"/>
    <w:rsid w:val="22C02706"/>
    <w:rsid w:val="22CE7B69"/>
    <w:rsid w:val="22D143CC"/>
    <w:rsid w:val="236E37BB"/>
    <w:rsid w:val="23721C4B"/>
    <w:rsid w:val="2381EE69"/>
    <w:rsid w:val="2387458B"/>
    <w:rsid w:val="239B7A36"/>
    <w:rsid w:val="23A4E3FC"/>
    <w:rsid w:val="23ADDC87"/>
    <w:rsid w:val="23BEDF1C"/>
    <w:rsid w:val="240407F9"/>
    <w:rsid w:val="24071A93"/>
    <w:rsid w:val="241A4EE4"/>
    <w:rsid w:val="24238E31"/>
    <w:rsid w:val="246554B7"/>
    <w:rsid w:val="2467F910"/>
    <w:rsid w:val="2480A2BC"/>
    <w:rsid w:val="24A95F55"/>
    <w:rsid w:val="24AB93BF"/>
    <w:rsid w:val="25469DE4"/>
    <w:rsid w:val="254C29C3"/>
    <w:rsid w:val="2550C462"/>
    <w:rsid w:val="255E15C1"/>
    <w:rsid w:val="25640364"/>
    <w:rsid w:val="25738174"/>
    <w:rsid w:val="25787E63"/>
    <w:rsid w:val="2578ED5D"/>
    <w:rsid w:val="25C0412E"/>
    <w:rsid w:val="260FE007"/>
    <w:rsid w:val="2615609C"/>
    <w:rsid w:val="2619DEA5"/>
    <w:rsid w:val="263C4D41"/>
    <w:rsid w:val="2643BB66"/>
    <w:rsid w:val="26467A6A"/>
    <w:rsid w:val="2659289B"/>
    <w:rsid w:val="266D0D14"/>
    <w:rsid w:val="267ABEE7"/>
    <w:rsid w:val="2694681E"/>
    <w:rsid w:val="26B30236"/>
    <w:rsid w:val="26F82271"/>
    <w:rsid w:val="27292772"/>
    <w:rsid w:val="2731CAF3"/>
    <w:rsid w:val="273FB495"/>
    <w:rsid w:val="2751B99A"/>
    <w:rsid w:val="27572C0E"/>
    <w:rsid w:val="2769C0DA"/>
    <w:rsid w:val="279AD37A"/>
    <w:rsid w:val="27BACA19"/>
    <w:rsid w:val="27C3BF1E"/>
    <w:rsid w:val="27FC9915"/>
    <w:rsid w:val="28154B4E"/>
    <w:rsid w:val="28222940"/>
    <w:rsid w:val="28709E88"/>
    <w:rsid w:val="289E1D2D"/>
    <w:rsid w:val="28E11597"/>
    <w:rsid w:val="28EBE40D"/>
    <w:rsid w:val="28FD57D4"/>
    <w:rsid w:val="2909A19D"/>
    <w:rsid w:val="290A3A6A"/>
    <w:rsid w:val="29428701"/>
    <w:rsid w:val="29620C2F"/>
    <w:rsid w:val="2981E00D"/>
    <w:rsid w:val="29A49B4E"/>
    <w:rsid w:val="2A0C6EE9"/>
    <w:rsid w:val="2A1AB2C2"/>
    <w:rsid w:val="2A5A4C3D"/>
    <w:rsid w:val="2A6FF263"/>
    <w:rsid w:val="2A70680B"/>
    <w:rsid w:val="2A748C0A"/>
    <w:rsid w:val="2A7EBA18"/>
    <w:rsid w:val="2A81610A"/>
    <w:rsid w:val="2A895A5C"/>
    <w:rsid w:val="2A8F25BB"/>
    <w:rsid w:val="2AC288A7"/>
    <w:rsid w:val="2AD14BC5"/>
    <w:rsid w:val="2ADB6AA3"/>
    <w:rsid w:val="2B135915"/>
    <w:rsid w:val="2B31F693"/>
    <w:rsid w:val="2B90267C"/>
    <w:rsid w:val="2BA83F4A"/>
    <w:rsid w:val="2BB7A680"/>
    <w:rsid w:val="2BBA3C57"/>
    <w:rsid w:val="2BC910E5"/>
    <w:rsid w:val="2C425837"/>
    <w:rsid w:val="2C5B09FB"/>
    <w:rsid w:val="2C7B76C8"/>
    <w:rsid w:val="2CAA35A9"/>
    <w:rsid w:val="2CE76B75"/>
    <w:rsid w:val="2D1A4DE9"/>
    <w:rsid w:val="2D2E239B"/>
    <w:rsid w:val="2D3C6E05"/>
    <w:rsid w:val="2D446E5F"/>
    <w:rsid w:val="2D6ACF67"/>
    <w:rsid w:val="2D7A812E"/>
    <w:rsid w:val="2D95DEEF"/>
    <w:rsid w:val="2DAFF60A"/>
    <w:rsid w:val="2DDCEB2D"/>
    <w:rsid w:val="2E049FB3"/>
    <w:rsid w:val="2E22E947"/>
    <w:rsid w:val="2E85A360"/>
    <w:rsid w:val="2E928907"/>
    <w:rsid w:val="2EDFE524"/>
    <w:rsid w:val="2EF9E6D6"/>
    <w:rsid w:val="2F308CB3"/>
    <w:rsid w:val="2F3611D2"/>
    <w:rsid w:val="2F772607"/>
    <w:rsid w:val="2F994C2F"/>
    <w:rsid w:val="2F99CE3D"/>
    <w:rsid w:val="2FA22922"/>
    <w:rsid w:val="2FD63F25"/>
    <w:rsid w:val="2FDDFF31"/>
    <w:rsid w:val="2FE10259"/>
    <w:rsid w:val="2FF52726"/>
    <w:rsid w:val="30153D4E"/>
    <w:rsid w:val="302297C3"/>
    <w:rsid w:val="3036EBE5"/>
    <w:rsid w:val="3047EED8"/>
    <w:rsid w:val="3063AB80"/>
    <w:rsid w:val="306872A2"/>
    <w:rsid w:val="306A34DC"/>
    <w:rsid w:val="30759026"/>
    <w:rsid w:val="3097FBAC"/>
    <w:rsid w:val="30DCD7AC"/>
    <w:rsid w:val="3141520D"/>
    <w:rsid w:val="314157D7"/>
    <w:rsid w:val="316883B2"/>
    <w:rsid w:val="31720F86"/>
    <w:rsid w:val="319D1E20"/>
    <w:rsid w:val="31F1ED65"/>
    <w:rsid w:val="327CDD54"/>
    <w:rsid w:val="32EFA469"/>
    <w:rsid w:val="334D8D2C"/>
    <w:rsid w:val="3352EF06"/>
    <w:rsid w:val="3399D22C"/>
    <w:rsid w:val="340A3379"/>
    <w:rsid w:val="341CD34D"/>
    <w:rsid w:val="34225CCF"/>
    <w:rsid w:val="3422E362"/>
    <w:rsid w:val="342FBD8C"/>
    <w:rsid w:val="3430DCC6"/>
    <w:rsid w:val="346755AB"/>
    <w:rsid w:val="34722BC3"/>
    <w:rsid w:val="34AB292C"/>
    <w:rsid w:val="34ABE2B9"/>
    <w:rsid w:val="34B5BD43"/>
    <w:rsid w:val="351D79EC"/>
    <w:rsid w:val="3524EF37"/>
    <w:rsid w:val="3532827D"/>
    <w:rsid w:val="354141E1"/>
    <w:rsid w:val="35443356"/>
    <w:rsid w:val="357042E8"/>
    <w:rsid w:val="3580A2D8"/>
    <w:rsid w:val="35A81191"/>
    <w:rsid w:val="35B56078"/>
    <w:rsid w:val="3607870B"/>
    <w:rsid w:val="360B051E"/>
    <w:rsid w:val="3620FFDD"/>
    <w:rsid w:val="3635A92C"/>
    <w:rsid w:val="364EED19"/>
    <w:rsid w:val="37061EFC"/>
    <w:rsid w:val="37463FD2"/>
    <w:rsid w:val="375F7618"/>
    <w:rsid w:val="376A51F6"/>
    <w:rsid w:val="3783AD04"/>
    <w:rsid w:val="379E4EDB"/>
    <w:rsid w:val="37EE1C1A"/>
    <w:rsid w:val="380C5757"/>
    <w:rsid w:val="3870E853"/>
    <w:rsid w:val="388C75E5"/>
    <w:rsid w:val="38931102"/>
    <w:rsid w:val="389A5F52"/>
    <w:rsid w:val="38BBC8A4"/>
    <w:rsid w:val="38BF0B2C"/>
    <w:rsid w:val="38C26373"/>
    <w:rsid w:val="38DF6A74"/>
    <w:rsid w:val="38EB8C56"/>
    <w:rsid w:val="39067235"/>
    <w:rsid w:val="39983E02"/>
    <w:rsid w:val="39C54E99"/>
    <w:rsid w:val="3AA2BB59"/>
    <w:rsid w:val="3AB4E6E2"/>
    <w:rsid w:val="3AF2B9C8"/>
    <w:rsid w:val="3B25EA73"/>
    <w:rsid w:val="3B33385D"/>
    <w:rsid w:val="3B4833F5"/>
    <w:rsid w:val="3B555D43"/>
    <w:rsid w:val="3B6164CF"/>
    <w:rsid w:val="3B8F1ABF"/>
    <w:rsid w:val="3B9A30B9"/>
    <w:rsid w:val="3BF01723"/>
    <w:rsid w:val="3C1234B5"/>
    <w:rsid w:val="3C15455E"/>
    <w:rsid w:val="3C387313"/>
    <w:rsid w:val="3C90746C"/>
    <w:rsid w:val="3CE6E016"/>
    <w:rsid w:val="3CF224DC"/>
    <w:rsid w:val="3D077BF6"/>
    <w:rsid w:val="3D30F04D"/>
    <w:rsid w:val="3D399F4E"/>
    <w:rsid w:val="3DA2B2E8"/>
    <w:rsid w:val="3DC44586"/>
    <w:rsid w:val="3DE62E9F"/>
    <w:rsid w:val="3E2DF829"/>
    <w:rsid w:val="3EABB012"/>
    <w:rsid w:val="3F0CA1A2"/>
    <w:rsid w:val="3F6AB6F0"/>
    <w:rsid w:val="3F8938D6"/>
    <w:rsid w:val="3F9B40D4"/>
    <w:rsid w:val="3F9C6FC4"/>
    <w:rsid w:val="3FB1E764"/>
    <w:rsid w:val="3FE52821"/>
    <w:rsid w:val="3FE857ED"/>
    <w:rsid w:val="3FF6196F"/>
    <w:rsid w:val="4019C77D"/>
    <w:rsid w:val="40347B66"/>
    <w:rsid w:val="4069A181"/>
    <w:rsid w:val="409A1254"/>
    <w:rsid w:val="40AD0142"/>
    <w:rsid w:val="40B46374"/>
    <w:rsid w:val="40FAF301"/>
    <w:rsid w:val="411E4168"/>
    <w:rsid w:val="412B3BF3"/>
    <w:rsid w:val="412C08C4"/>
    <w:rsid w:val="41618786"/>
    <w:rsid w:val="41718303"/>
    <w:rsid w:val="41F85485"/>
    <w:rsid w:val="420518B5"/>
    <w:rsid w:val="424D24EB"/>
    <w:rsid w:val="42A4A1F5"/>
    <w:rsid w:val="42AC7CE5"/>
    <w:rsid w:val="42CB8A70"/>
    <w:rsid w:val="42EE2C42"/>
    <w:rsid w:val="431050A1"/>
    <w:rsid w:val="43391052"/>
    <w:rsid w:val="433B31AD"/>
    <w:rsid w:val="4393D9AF"/>
    <w:rsid w:val="43CCA660"/>
    <w:rsid w:val="43D70957"/>
    <w:rsid w:val="43E4A204"/>
    <w:rsid w:val="43F7ADDB"/>
    <w:rsid w:val="44250FDE"/>
    <w:rsid w:val="4428FB6A"/>
    <w:rsid w:val="443CA61C"/>
    <w:rsid w:val="4445951A"/>
    <w:rsid w:val="44484D46"/>
    <w:rsid w:val="4496608D"/>
    <w:rsid w:val="44C0EE7F"/>
    <w:rsid w:val="44C3DBC7"/>
    <w:rsid w:val="451BBD8D"/>
    <w:rsid w:val="452FAA10"/>
    <w:rsid w:val="45356B8F"/>
    <w:rsid w:val="45408EF4"/>
    <w:rsid w:val="454AA5EB"/>
    <w:rsid w:val="4590C02E"/>
    <w:rsid w:val="45B9887C"/>
    <w:rsid w:val="45E0C2CE"/>
    <w:rsid w:val="465DBA20"/>
    <w:rsid w:val="4733B3CC"/>
    <w:rsid w:val="477B5C59"/>
    <w:rsid w:val="478BB731"/>
    <w:rsid w:val="478F68FB"/>
    <w:rsid w:val="47A2143F"/>
    <w:rsid w:val="47BB09A2"/>
    <w:rsid w:val="47E5DC3E"/>
    <w:rsid w:val="47F2B53D"/>
    <w:rsid w:val="4807D5A1"/>
    <w:rsid w:val="483238FF"/>
    <w:rsid w:val="487275FF"/>
    <w:rsid w:val="48765A9A"/>
    <w:rsid w:val="488CCB51"/>
    <w:rsid w:val="4895D732"/>
    <w:rsid w:val="48AE5649"/>
    <w:rsid w:val="48CE04FC"/>
    <w:rsid w:val="491DF12C"/>
    <w:rsid w:val="493AC46C"/>
    <w:rsid w:val="49554F41"/>
    <w:rsid w:val="49A4F17C"/>
    <w:rsid w:val="4A0480F5"/>
    <w:rsid w:val="4A122AFB"/>
    <w:rsid w:val="4A7E4098"/>
    <w:rsid w:val="4A84A4AF"/>
    <w:rsid w:val="4B0B747C"/>
    <w:rsid w:val="4B0D0544"/>
    <w:rsid w:val="4B220D1D"/>
    <w:rsid w:val="4B47A67B"/>
    <w:rsid w:val="4B9D4C15"/>
    <w:rsid w:val="4BAE20D7"/>
    <w:rsid w:val="4BBB36D6"/>
    <w:rsid w:val="4BD68463"/>
    <w:rsid w:val="4BE85CFE"/>
    <w:rsid w:val="4BF1F2F1"/>
    <w:rsid w:val="4C1D410A"/>
    <w:rsid w:val="4C4A39C4"/>
    <w:rsid w:val="4C4ABA30"/>
    <w:rsid w:val="4C6AB414"/>
    <w:rsid w:val="4C7765FC"/>
    <w:rsid w:val="4CA3FCFF"/>
    <w:rsid w:val="4CC99F31"/>
    <w:rsid w:val="4CD1AF3E"/>
    <w:rsid w:val="4CEF9925"/>
    <w:rsid w:val="4D1DE98E"/>
    <w:rsid w:val="4D219398"/>
    <w:rsid w:val="4D369B6C"/>
    <w:rsid w:val="4D5F1C68"/>
    <w:rsid w:val="4D644BF5"/>
    <w:rsid w:val="4D6B0502"/>
    <w:rsid w:val="4DA2A3AD"/>
    <w:rsid w:val="4DAE4EDE"/>
    <w:rsid w:val="4DB858BB"/>
    <w:rsid w:val="4DBF9DD6"/>
    <w:rsid w:val="4DF2A3BD"/>
    <w:rsid w:val="4DFA40D1"/>
    <w:rsid w:val="4E3EFD5E"/>
    <w:rsid w:val="4ED000DA"/>
    <w:rsid w:val="4EFF1016"/>
    <w:rsid w:val="4F3CF828"/>
    <w:rsid w:val="4F5D9C00"/>
    <w:rsid w:val="4F7CB80B"/>
    <w:rsid w:val="4FC25DD6"/>
    <w:rsid w:val="50008636"/>
    <w:rsid w:val="50667219"/>
    <w:rsid w:val="50B1961B"/>
    <w:rsid w:val="510714EF"/>
    <w:rsid w:val="511D2F21"/>
    <w:rsid w:val="5136A61B"/>
    <w:rsid w:val="5150E40B"/>
    <w:rsid w:val="51516FF0"/>
    <w:rsid w:val="51536A06"/>
    <w:rsid w:val="515A8136"/>
    <w:rsid w:val="51C0939A"/>
    <w:rsid w:val="52D19AFF"/>
    <w:rsid w:val="52DC615E"/>
    <w:rsid w:val="52F4AE2D"/>
    <w:rsid w:val="53102AF2"/>
    <w:rsid w:val="532D02B8"/>
    <w:rsid w:val="5360AC7F"/>
    <w:rsid w:val="53A98B59"/>
    <w:rsid w:val="53BF5393"/>
    <w:rsid w:val="53E4C99E"/>
    <w:rsid w:val="541A554F"/>
    <w:rsid w:val="54414660"/>
    <w:rsid w:val="54B85F08"/>
    <w:rsid w:val="54C5CD90"/>
    <w:rsid w:val="54C7CB10"/>
    <w:rsid w:val="54D56064"/>
    <w:rsid w:val="54E71DB8"/>
    <w:rsid w:val="5504660B"/>
    <w:rsid w:val="55088504"/>
    <w:rsid w:val="550DEB62"/>
    <w:rsid w:val="5534A4E9"/>
    <w:rsid w:val="5580E261"/>
    <w:rsid w:val="559E0E52"/>
    <w:rsid w:val="55E9E2A9"/>
    <w:rsid w:val="560F05A9"/>
    <w:rsid w:val="5622FF59"/>
    <w:rsid w:val="5622FFCC"/>
    <w:rsid w:val="565F6927"/>
    <w:rsid w:val="56ACE604"/>
    <w:rsid w:val="570C028B"/>
    <w:rsid w:val="57343C09"/>
    <w:rsid w:val="574611C2"/>
    <w:rsid w:val="5752BF03"/>
    <w:rsid w:val="577F2B3D"/>
    <w:rsid w:val="57B8D7CF"/>
    <w:rsid w:val="57BE493A"/>
    <w:rsid w:val="57DA320C"/>
    <w:rsid w:val="57EF3669"/>
    <w:rsid w:val="57FBFA29"/>
    <w:rsid w:val="58166CF6"/>
    <w:rsid w:val="5850F20B"/>
    <w:rsid w:val="5892C4B6"/>
    <w:rsid w:val="58A0E3D9"/>
    <w:rsid w:val="58B3ED84"/>
    <w:rsid w:val="58C0EB92"/>
    <w:rsid w:val="59040FED"/>
    <w:rsid w:val="5913223C"/>
    <w:rsid w:val="591AB53B"/>
    <w:rsid w:val="591FF95A"/>
    <w:rsid w:val="595A4B8C"/>
    <w:rsid w:val="59813ADF"/>
    <w:rsid w:val="59B36C32"/>
    <w:rsid w:val="59CB5E69"/>
    <w:rsid w:val="59F28ECE"/>
    <w:rsid w:val="5A0F6538"/>
    <w:rsid w:val="5A19222D"/>
    <w:rsid w:val="5A497D3E"/>
    <w:rsid w:val="5A6F33A3"/>
    <w:rsid w:val="5A9067A9"/>
    <w:rsid w:val="5B0E7B39"/>
    <w:rsid w:val="5B805727"/>
    <w:rsid w:val="5BBDF6BA"/>
    <w:rsid w:val="5BC393EB"/>
    <w:rsid w:val="5BC77B9A"/>
    <w:rsid w:val="5BD9DB4F"/>
    <w:rsid w:val="5BE80F91"/>
    <w:rsid w:val="5C3864DB"/>
    <w:rsid w:val="5CB746B4"/>
    <w:rsid w:val="5CC390F7"/>
    <w:rsid w:val="5CF06E6F"/>
    <w:rsid w:val="5D0609FC"/>
    <w:rsid w:val="5D0CE6E7"/>
    <w:rsid w:val="5D271E9E"/>
    <w:rsid w:val="5D587D1C"/>
    <w:rsid w:val="5D814CB9"/>
    <w:rsid w:val="5D831321"/>
    <w:rsid w:val="5DC41899"/>
    <w:rsid w:val="5DD597A4"/>
    <w:rsid w:val="5DED2356"/>
    <w:rsid w:val="5DEDCC24"/>
    <w:rsid w:val="5E331048"/>
    <w:rsid w:val="5E70C178"/>
    <w:rsid w:val="5E74B077"/>
    <w:rsid w:val="5E7D2BE8"/>
    <w:rsid w:val="5E948832"/>
    <w:rsid w:val="5EBAEFB6"/>
    <w:rsid w:val="5EF79203"/>
    <w:rsid w:val="5F30BDFA"/>
    <w:rsid w:val="5F5355E4"/>
    <w:rsid w:val="5F707928"/>
    <w:rsid w:val="5F7ACE38"/>
    <w:rsid w:val="5F86A0F9"/>
    <w:rsid w:val="5F98AD01"/>
    <w:rsid w:val="5FBCE5B9"/>
    <w:rsid w:val="5FC2C37D"/>
    <w:rsid w:val="5FE62C76"/>
    <w:rsid w:val="5FF5C92D"/>
    <w:rsid w:val="5FF94B47"/>
    <w:rsid w:val="6010AD3C"/>
    <w:rsid w:val="60205C6A"/>
    <w:rsid w:val="6024EEC9"/>
    <w:rsid w:val="604747BD"/>
    <w:rsid w:val="6075FB9C"/>
    <w:rsid w:val="607EB13A"/>
    <w:rsid w:val="60AAEF36"/>
    <w:rsid w:val="60BE9D51"/>
    <w:rsid w:val="610BD5FE"/>
    <w:rsid w:val="612C7E1F"/>
    <w:rsid w:val="61347D62"/>
    <w:rsid w:val="618B8512"/>
    <w:rsid w:val="61AC16E7"/>
    <w:rsid w:val="61B1E1FC"/>
    <w:rsid w:val="61C36004"/>
    <w:rsid w:val="61D2E2F7"/>
    <w:rsid w:val="61EF98AB"/>
    <w:rsid w:val="620466FD"/>
    <w:rsid w:val="621BDCDD"/>
    <w:rsid w:val="623EE80D"/>
    <w:rsid w:val="62510644"/>
    <w:rsid w:val="62A04F74"/>
    <w:rsid w:val="62D60129"/>
    <w:rsid w:val="62E21911"/>
    <w:rsid w:val="632273B9"/>
    <w:rsid w:val="6367A138"/>
    <w:rsid w:val="636BC504"/>
    <w:rsid w:val="63C82929"/>
    <w:rsid w:val="6401792D"/>
    <w:rsid w:val="64521125"/>
    <w:rsid w:val="645D45A6"/>
    <w:rsid w:val="647C6676"/>
    <w:rsid w:val="649F97B2"/>
    <w:rsid w:val="64C95289"/>
    <w:rsid w:val="64CB04E6"/>
    <w:rsid w:val="64CD2034"/>
    <w:rsid w:val="64EC0379"/>
    <w:rsid w:val="6507ADBB"/>
    <w:rsid w:val="6564FB6F"/>
    <w:rsid w:val="6594CF9D"/>
    <w:rsid w:val="6598138A"/>
    <w:rsid w:val="65A3E75A"/>
    <w:rsid w:val="65B2BD57"/>
    <w:rsid w:val="65C69A6C"/>
    <w:rsid w:val="65E9B698"/>
    <w:rsid w:val="65F436B3"/>
    <w:rsid w:val="65F72B0E"/>
    <w:rsid w:val="66069238"/>
    <w:rsid w:val="661E407A"/>
    <w:rsid w:val="662BACB5"/>
    <w:rsid w:val="66544E69"/>
    <w:rsid w:val="666AD7A7"/>
    <w:rsid w:val="66AA59C3"/>
    <w:rsid w:val="66F56F0A"/>
    <w:rsid w:val="66F59DA1"/>
    <w:rsid w:val="672C39F2"/>
    <w:rsid w:val="67A9724C"/>
    <w:rsid w:val="67B58A34"/>
    <w:rsid w:val="681F3323"/>
    <w:rsid w:val="6845EF84"/>
    <w:rsid w:val="6864A351"/>
    <w:rsid w:val="688733A8"/>
    <w:rsid w:val="689AA48E"/>
    <w:rsid w:val="690C12E5"/>
    <w:rsid w:val="69228F96"/>
    <w:rsid w:val="6926D524"/>
    <w:rsid w:val="692B8BD8"/>
    <w:rsid w:val="69406144"/>
    <w:rsid w:val="695DB44B"/>
    <w:rsid w:val="6960C644"/>
    <w:rsid w:val="6967A180"/>
    <w:rsid w:val="696A9851"/>
    <w:rsid w:val="6977E69A"/>
    <w:rsid w:val="699E7609"/>
    <w:rsid w:val="69A09157"/>
    <w:rsid w:val="69EB28DC"/>
    <w:rsid w:val="6A0B4D3C"/>
    <w:rsid w:val="6A4BE52C"/>
    <w:rsid w:val="6A5FC9FC"/>
    <w:rsid w:val="6A719A02"/>
    <w:rsid w:val="6A9E16FE"/>
    <w:rsid w:val="6AAAE155"/>
    <w:rsid w:val="6B232227"/>
    <w:rsid w:val="6B3A29B3"/>
    <w:rsid w:val="6B3A466A"/>
    <w:rsid w:val="6B48F363"/>
    <w:rsid w:val="6B59F0F9"/>
    <w:rsid w:val="6B66952E"/>
    <w:rsid w:val="6BA8AE7E"/>
    <w:rsid w:val="6BD5E5AA"/>
    <w:rsid w:val="6BE2624C"/>
    <w:rsid w:val="6BE884B1"/>
    <w:rsid w:val="6C3AFA6D"/>
    <w:rsid w:val="6C598F64"/>
    <w:rsid w:val="6C5BA298"/>
    <w:rsid w:val="6C5DED53"/>
    <w:rsid w:val="6C80D0A3"/>
    <w:rsid w:val="6C89A85C"/>
    <w:rsid w:val="6CBA7BB7"/>
    <w:rsid w:val="6CC134F6"/>
    <w:rsid w:val="6CD616CB"/>
    <w:rsid w:val="6CE7955C"/>
    <w:rsid w:val="6CF2A72B"/>
    <w:rsid w:val="6D00E57D"/>
    <w:rsid w:val="6D5608CC"/>
    <w:rsid w:val="6D64D8EA"/>
    <w:rsid w:val="6D9DD98E"/>
    <w:rsid w:val="6DE955A2"/>
    <w:rsid w:val="6DF950A1"/>
    <w:rsid w:val="6DF9B16D"/>
    <w:rsid w:val="6DFFFBAE"/>
    <w:rsid w:val="6E260E45"/>
    <w:rsid w:val="6E38FFB7"/>
    <w:rsid w:val="6E7324F5"/>
    <w:rsid w:val="6E738E56"/>
    <w:rsid w:val="6E847BA4"/>
    <w:rsid w:val="6E8A9A33"/>
    <w:rsid w:val="6EA1DA06"/>
    <w:rsid w:val="6EDA82B9"/>
    <w:rsid w:val="6EEDA703"/>
    <w:rsid w:val="6F08662E"/>
    <w:rsid w:val="6FAEB85F"/>
    <w:rsid w:val="6FB5C54C"/>
    <w:rsid w:val="6FB6BE51"/>
    <w:rsid w:val="6FCFBBA6"/>
    <w:rsid w:val="6FD31D05"/>
    <w:rsid w:val="70128B9D"/>
    <w:rsid w:val="7036245B"/>
    <w:rsid w:val="70434786"/>
    <w:rsid w:val="705C0DB1"/>
    <w:rsid w:val="7078F968"/>
    <w:rsid w:val="70BD3594"/>
    <w:rsid w:val="70C4B3D6"/>
    <w:rsid w:val="70E928AF"/>
    <w:rsid w:val="70EA6261"/>
    <w:rsid w:val="71061458"/>
    <w:rsid w:val="7109524B"/>
    <w:rsid w:val="713245BF"/>
    <w:rsid w:val="7148F970"/>
    <w:rsid w:val="714E304A"/>
    <w:rsid w:val="716629CA"/>
    <w:rsid w:val="717B7F69"/>
    <w:rsid w:val="71A84345"/>
    <w:rsid w:val="727B7637"/>
    <w:rsid w:val="72917330"/>
    <w:rsid w:val="72BE1F0F"/>
    <w:rsid w:val="72C1B87E"/>
    <w:rsid w:val="7344E78B"/>
    <w:rsid w:val="7345584F"/>
    <w:rsid w:val="73582D94"/>
    <w:rsid w:val="738DA277"/>
    <w:rsid w:val="739B2F99"/>
    <w:rsid w:val="739CBBD2"/>
    <w:rsid w:val="73A96F9F"/>
    <w:rsid w:val="73B91F98"/>
    <w:rsid w:val="7419A6CE"/>
    <w:rsid w:val="7444CD4A"/>
    <w:rsid w:val="74506A8C"/>
    <w:rsid w:val="7457F637"/>
    <w:rsid w:val="7463A9CE"/>
    <w:rsid w:val="7472293D"/>
    <w:rsid w:val="7500BAEA"/>
    <w:rsid w:val="750971BE"/>
    <w:rsid w:val="7527420A"/>
    <w:rsid w:val="75748044"/>
    <w:rsid w:val="75C82ED1"/>
    <w:rsid w:val="76563CEA"/>
    <w:rsid w:val="7660B0D2"/>
    <w:rsid w:val="76B0E48F"/>
    <w:rsid w:val="76CA5415"/>
    <w:rsid w:val="76EEFE6B"/>
    <w:rsid w:val="76F10E26"/>
    <w:rsid w:val="76F69953"/>
    <w:rsid w:val="7711D64B"/>
    <w:rsid w:val="771B6D71"/>
    <w:rsid w:val="77396226"/>
    <w:rsid w:val="77ABE684"/>
    <w:rsid w:val="77AF6745"/>
    <w:rsid w:val="77B3C82E"/>
    <w:rsid w:val="7819DAAF"/>
    <w:rsid w:val="7820D21E"/>
    <w:rsid w:val="783673CD"/>
    <w:rsid w:val="78585C3E"/>
    <w:rsid w:val="7872E11F"/>
    <w:rsid w:val="7874AECB"/>
    <w:rsid w:val="78820269"/>
    <w:rsid w:val="78ADA6AC"/>
    <w:rsid w:val="79436644"/>
    <w:rsid w:val="794D13BA"/>
    <w:rsid w:val="794F658A"/>
    <w:rsid w:val="796D894D"/>
    <w:rsid w:val="797DB413"/>
    <w:rsid w:val="798F32A9"/>
    <w:rsid w:val="79F94DC2"/>
    <w:rsid w:val="7A0587E1"/>
    <w:rsid w:val="7A17A93A"/>
    <w:rsid w:val="7A278986"/>
    <w:rsid w:val="7A36010D"/>
    <w:rsid w:val="7AA92280"/>
    <w:rsid w:val="7AF2B88E"/>
    <w:rsid w:val="7B339D81"/>
    <w:rsid w:val="7B3DF510"/>
    <w:rsid w:val="7BD52FC8"/>
    <w:rsid w:val="7BDC3873"/>
    <w:rsid w:val="7BE92720"/>
    <w:rsid w:val="7C0E71FF"/>
    <w:rsid w:val="7C16BC1A"/>
    <w:rsid w:val="7C1EF736"/>
    <w:rsid w:val="7C44A2B7"/>
    <w:rsid w:val="7C5DC344"/>
    <w:rsid w:val="7CD7AE87"/>
    <w:rsid w:val="7D1B553D"/>
    <w:rsid w:val="7D3822F6"/>
    <w:rsid w:val="7D5E4CCE"/>
    <w:rsid w:val="7D7E38EB"/>
    <w:rsid w:val="7D7F1BA6"/>
    <w:rsid w:val="7D9D3F07"/>
    <w:rsid w:val="7DC58D12"/>
    <w:rsid w:val="7DC5DCE8"/>
    <w:rsid w:val="7DF2DE39"/>
    <w:rsid w:val="7DF42AAD"/>
    <w:rsid w:val="7E2AE41E"/>
    <w:rsid w:val="7E697A13"/>
    <w:rsid w:val="7E69AAAC"/>
    <w:rsid w:val="7EA60999"/>
    <w:rsid w:val="7EFD136C"/>
    <w:rsid w:val="7F16CCA5"/>
    <w:rsid w:val="7F1E8979"/>
    <w:rsid w:val="7F2BF156"/>
    <w:rsid w:val="7F317230"/>
    <w:rsid w:val="7F377F5B"/>
    <w:rsid w:val="7F55FD44"/>
    <w:rsid w:val="7F6B04AB"/>
    <w:rsid w:val="7F816B07"/>
    <w:rsid w:val="7FA134A3"/>
    <w:rsid w:val="7FC8BB8E"/>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B3475A4D-9D79-4F52-9905-097956D6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1"/>
    <w:unhideWhenUsed/>
    <w:qFormat/>
    <w:rsid w:val="00122D9B"/>
    <w:pPr>
      <w:spacing w:after="120"/>
    </w:pPr>
  </w:style>
  <w:style w:type="character" w:customStyle="1" w:styleId="TextoindependienteCar">
    <w:name w:val="Texto independiente Car"/>
    <w:basedOn w:val="Fuentedeprrafopredeter"/>
    <w:link w:val="Textoindependiente"/>
    <w:uiPriority w:val="1"/>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7D28E5"/>
    <w:pPr>
      <w:spacing w:before="100" w:beforeAutospacing="1" w:after="100" w:afterAutospacing="1"/>
    </w:pPr>
    <w:rPr>
      <w:sz w:val="24"/>
      <w:szCs w:val="24"/>
      <w:lang w:val="es-CO" w:eastAsia="es-CO"/>
    </w:rPr>
  </w:style>
  <w:style w:type="character" w:customStyle="1" w:styleId="TextonotapieCar">
    <w:name w:val="Texto nota pie Car"/>
    <w:aliases w:val="Style 26 Car"/>
    <w:basedOn w:val="Fuentedeprrafopredeter"/>
    <w:link w:val="Textonotapie"/>
    <w:uiPriority w:val="99"/>
    <w:semiHidden/>
    <w:locked/>
    <w:rsid w:val="007007A7"/>
    <w:rPr>
      <w:rFonts w:ascii="Trebuchet MS" w:hAnsi="Trebuchet MS"/>
    </w:rPr>
  </w:style>
  <w:style w:type="paragraph" w:styleId="Textonotapie">
    <w:name w:val="footnote text"/>
    <w:aliases w:val="Style 26"/>
    <w:basedOn w:val="Normal"/>
    <w:link w:val="TextonotapieCar"/>
    <w:uiPriority w:val="99"/>
    <w:semiHidden/>
    <w:unhideWhenUsed/>
    <w:rsid w:val="007007A7"/>
    <w:rPr>
      <w:rFonts w:ascii="Trebuchet MS" w:eastAsia="Calibri" w:hAnsi="Trebuchet MS"/>
      <w:lang w:val="es-CO" w:eastAsia="es-CO"/>
    </w:rPr>
  </w:style>
  <w:style w:type="character" w:customStyle="1" w:styleId="TextonotapieCar1">
    <w:name w:val="Texto nota pie Car1"/>
    <w:basedOn w:val="Fuentedeprrafopredeter"/>
    <w:uiPriority w:val="99"/>
    <w:semiHidden/>
    <w:rsid w:val="007007A7"/>
    <w:rPr>
      <w:rFonts w:ascii="Times New Roman" w:eastAsia="Times New Roman" w:hAnsi="Times New Roman"/>
      <w:lang w:val="es-ES" w:eastAsia="es-ES"/>
    </w:rPr>
  </w:style>
  <w:style w:type="character" w:styleId="Refdenotaalpie">
    <w:name w:val="footnote reference"/>
    <w:aliases w:val="Style 25"/>
    <w:basedOn w:val="Fuentedeprrafopredeter"/>
    <w:uiPriority w:val="99"/>
    <w:semiHidden/>
    <w:unhideWhenUsed/>
    <w:rsid w:val="007007A7"/>
    <w:rPr>
      <w:vertAlign w:val="superscript"/>
    </w:rPr>
  </w:style>
  <w:style w:type="character" w:customStyle="1" w:styleId="cf21">
    <w:name w:val="cf21"/>
    <w:basedOn w:val="Fuentedeprrafopredeter"/>
    <w:rsid w:val="00386752"/>
    <w:rPr>
      <w:rFonts w:ascii="Segoe UI" w:hAnsi="Segoe UI" w:cs="Segoe UI" w:hint="default"/>
      <w:i/>
      <w:iCs/>
      <w:strik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59661955">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5" ma:contentTypeDescription="Crear nuevo documento." ma:contentTypeScope="" ma:versionID="0742cd026322be338319acab2f9e0969">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735cd351bdfc19ece1fc53199a6da7d1"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_activity" minOccurs="0"/>
                <xsd:element ref="ns3:MediaServiceOCR"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A2227-4163-4881-81F6-8409DE6D16A4}">
  <ds:schemaRefs>
    <ds:schemaRef ds:uri="http://schemas.microsoft.com/office/2006/metadata/properties"/>
    <ds:schemaRef ds:uri="http://schemas.microsoft.com/office/infopath/2007/PartnerControls"/>
    <ds:schemaRef ds:uri="0f4676fb-2bbb-4e6d-b22b-3f04c63d0cab"/>
  </ds:schemaRefs>
</ds:datastoreItem>
</file>

<file path=customXml/itemProps2.xml><?xml version="1.0" encoding="utf-8"?>
<ds:datastoreItem xmlns:ds="http://schemas.openxmlformats.org/officeDocument/2006/customXml" ds:itemID="{08152946-B6E9-45EA-AA72-966C68F38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4.xml><?xml version="1.0" encoding="utf-8"?>
<ds:datastoreItem xmlns:ds="http://schemas.openxmlformats.org/officeDocument/2006/customXml" ds:itemID="{74B1A925-7336-4437-95B4-62C5B18F83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3704</Words>
  <Characters>20375</Characters>
  <Application>Microsoft Office Word</Application>
  <DocSecurity>0</DocSecurity>
  <Lines>169</Lines>
  <Paragraphs>48</Paragraphs>
  <ScaleCrop>false</ScaleCrop>
  <Company>Microsoft</Company>
  <LinksUpToDate>false</LinksUpToDate>
  <CharactersWithSpaces>24031</CharactersWithSpaces>
  <SharedDoc>false</SharedDoc>
  <HLinks>
    <vt:vector size="12" baseType="variant">
      <vt:variant>
        <vt:i4>917629</vt:i4>
      </vt:variant>
      <vt:variant>
        <vt:i4>3</vt:i4>
      </vt:variant>
      <vt:variant>
        <vt:i4>0</vt:i4>
      </vt:variant>
      <vt:variant>
        <vt:i4>5</vt:i4>
      </vt:variant>
      <vt:variant>
        <vt:lpwstr>mailto:pzuleta@finagro.com.co</vt:lpwstr>
      </vt:variant>
      <vt:variant>
        <vt:lpwstr/>
      </vt:variant>
      <vt:variant>
        <vt:i4>917629</vt:i4>
      </vt:variant>
      <vt:variant>
        <vt:i4>0</vt:i4>
      </vt:variant>
      <vt:variant>
        <vt:i4>0</vt:i4>
      </vt:variant>
      <vt:variant>
        <vt:i4>5</vt:i4>
      </vt:variant>
      <vt:variant>
        <vt:lpwstr>mailto:pzuleta@finagro.com.co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11</cp:revision>
  <cp:lastPrinted>2023-06-23T14:22:00Z</cp:lastPrinted>
  <dcterms:created xsi:type="dcterms:W3CDTF">2024-05-27T16:27:00Z</dcterms:created>
  <dcterms:modified xsi:type="dcterms:W3CDTF">2024-05-27T16:32:00Z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